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6CF55">
      <w:pPr>
        <w:spacing w:line="560" w:lineRule="exact"/>
        <w:jc w:val="center"/>
        <w:rPr>
          <w:rFonts w:hint="eastAsia" w:ascii="方正小标宋_GBK" w:hAnsi="方正小标宋_GBK" w:eastAsia="方正小标宋_GBK" w:cs="方正小标宋_GBK"/>
          <w:sz w:val="44"/>
          <w:szCs w:val="44"/>
          <w14:ligatures w14:val="none"/>
        </w:rPr>
      </w:pPr>
      <w:r>
        <w:rPr>
          <w:rFonts w:hint="eastAsia" w:ascii="方正小标宋_GBK" w:hAnsi="方正小标宋_GBK" w:eastAsia="方正小标宋_GBK" w:cs="方正小标宋_GBK"/>
          <w:color w:val="auto"/>
          <w:sz w:val="44"/>
          <w:szCs w:val="44"/>
          <w:lang w:bidi="ar"/>
          <w14:ligatures w14:val="none"/>
        </w:rPr>
        <w:t>巴南区限额以下工程建设项目比选</w:t>
      </w:r>
      <w:r>
        <w:rPr>
          <w:rFonts w:hint="eastAsia" w:ascii="方正小标宋_GBK" w:hAnsi="方正小标宋_GBK" w:eastAsia="方正小标宋_GBK" w:cs="方正小标宋_GBK"/>
          <w:sz w:val="44"/>
          <w:szCs w:val="44"/>
          <w:lang w:bidi="ar"/>
          <w14:ligatures w14:val="none"/>
        </w:rPr>
        <w:t>文件</w:t>
      </w:r>
    </w:p>
    <w:p w14:paraId="71FB29A5">
      <w:pPr>
        <w:spacing w:after="0" w:line="560" w:lineRule="exact"/>
        <w:jc w:val="both"/>
        <w:rPr>
          <w:rFonts w:ascii="Calibri" w:hAnsi="Calibri" w:eastAsia="宋体" w:cs="Times New Roman"/>
          <w:kern w:val="0"/>
          <w:sz w:val="24"/>
          <w14:ligatures w14:val="none"/>
        </w:rPr>
      </w:pPr>
    </w:p>
    <w:p w14:paraId="55C432E8">
      <w:pPr>
        <w:spacing w:line="560" w:lineRule="exact"/>
        <w:jc w:val="both"/>
        <w:rPr>
          <w:rFonts w:ascii="Calibri" w:hAnsi="Calibri" w:eastAsia="方正仿宋_GBK" w:cs="Times New Roman"/>
          <w:b/>
          <w:sz w:val="28"/>
          <w:szCs w:val="28"/>
          <w14:ligatures w14:val="none"/>
        </w:rPr>
      </w:pPr>
    </w:p>
    <w:p w14:paraId="2E6519CC">
      <w:pPr>
        <w:spacing w:line="560" w:lineRule="exact"/>
        <w:jc w:val="both"/>
        <w:rPr>
          <w:rFonts w:ascii="Calibri" w:hAnsi="Calibri" w:eastAsia="方正仿宋_GBK" w:cs="Times New Roman"/>
          <w:sz w:val="28"/>
          <w:szCs w:val="28"/>
          <w14:ligatures w14:val="none"/>
        </w:rPr>
      </w:pPr>
    </w:p>
    <w:p w14:paraId="1B17CD02">
      <w:pPr>
        <w:spacing w:line="560" w:lineRule="exact"/>
        <w:jc w:val="both"/>
        <w:rPr>
          <w:rFonts w:ascii="Calibri" w:hAnsi="Calibri" w:eastAsia="方正仿宋_GBK" w:cs="Times New Roman"/>
          <w:sz w:val="28"/>
          <w:szCs w:val="28"/>
          <w14:ligatures w14:val="none"/>
        </w:rPr>
      </w:pPr>
    </w:p>
    <w:p w14:paraId="471F8236">
      <w:pPr>
        <w:spacing w:line="560" w:lineRule="exact"/>
        <w:ind w:left="3272" w:leftChars="342" w:hanging="2520" w:hangingChars="700"/>
        <w:jc w:val="both"/>
        <w:rPr>
          <w:rFonts w:hint="default" w:ascii="Times New Roman" w:hAnsi="Times New Roman" w:eastAsia="方正仿宋_GBK" w:cs="Times New Roman"/>
          <w:color w:val="auto"/>
          <w:sz w:val="32"/>
          <w:szCs w:val="32"/>
          <w:highlight w:val="none"/>
          <w:lang w:val="en-US" w:bidi="ar"/>
          <w14:ligatures w14:val="none"/>
        </w:rPr>
      </w:pPr>
      <w:r>
        <w:rPr>
          <w:rFonts w:ascii="Times New Roman" w:hAnsi="Times New Roman" w:eastAsia="方正仿宋_GBK" w:cs="Times New Roman"/>
          <w:color w:val="auto"/>
          <w:sz w:val="36"/>
          <w:szCs w:val="36"/>
          <w:lang w:bidi="ar"/>
          <w14:ligatures w14:val="none"/>
        </w:rPr>
        <w:t>项 目 名 称：</w:t>
      </w:r>
      <w:r>
        <w:rPr>
          <w:rFonts w:hint="eastAsia" w:ascii="Times New Roman" w:hAnsi="Times New Roman" w:eastAsia="方正仿宋_GBK" w:cs="Times New Roman"/>
          <w:color w:val="auto"/>
          <w:kern w:val="0"/>
          <w:sz w:val="36"/>
          <w:szCs w:val="36"/>
          <w:lang w:eastAsia="zh-CN"/>
          <w14:ligatures w14:val="none"/>
        </w:rPr>
        <w:t>丰盛敬老院C级危房消防整改及结构加固施工</w:t>
      </w:r>
      <w:r>
        <w:rPr>
          <w:rFonts w:hint="eastAsia" w:ascii="Times New Roman" w:hAnsi="Times New Roman" w:eastAsia="方正仿宋_GBK" w:cs="Times New Roman"/>
          <w:color w:val="auto"/>
          <w:kern w:val="0"/>
          <w:sz w:val="36"/>
          <w:szCs w:val="36"/>
          <w:lang w:val="en-US" w:eastAsia="zh-CN"/>
          <w14:ligatures w14:val="none"/>
        </w:rPr>
        <w:t>项目</w:t>
      </w:r>
    </w:p>
    <w:p w14:paraId="27B2AA57">
      <w:pPr>
        <w:spacing w:line="560" w:lineRule="exact"/>
        <w:jc w:val="both"/>
        <w:rPr>
          <w:rFonts w:ascii="Times New Roman" w:hAnsi="Times New Roman" w:eastAsia="方正仿宋_GBK" w:cs="Times New Roman"/>
          <w:sz w:val="36"/>
          <w:szCs w:val="36"/>
          <w14:ligatures w14:val="none"/>
        </w:rPr>
      </w:pPr>
      <w:r>
        <w:rPr>
          <w:rFonts w:ascii="Times New Roman" w:hAnsi="Times New Roman" w:eastAsia="方正仿宋_GBK" w:cs="Times New Roman"/>
          <w:sz w:val="36"/>
          <w:szCs w:val="36"/>
          <w14:ligatures w14:val="none"/>
        </w:rPr>
        <w:t xml:space="preserve"> </w:t>
      </w:r>
    </w:p>
    <w:p w14:paraId="2018AA06">
      <w:pPr>
        <w:widowControl/>
        <w:spacing w:after="0" w:line="560" w:lineRule="exact"/>
        <w:ind w:left="2517" w:leftChars="326" w:hanging="1800" w:hangingChars="500"/>
        <w:jc w:val="both"/>
        <w:rPr>
          <w:rFonts w:hint="eastAsia" w:ascii="Times New Roman" w:hAnsi="Times New Roman" w:eastAsia="方正仿宋_GBK" w:cs="Times New Roman"/>
          <w:kern w:val="0"/>
          <w:sz w:val="36"/>
          <w:szCs w:val="36"/>
          <w14:ligatures w14:val="none"/>
        </w:rPr>
      </w:pPr>
      <w:r>
        <w:rPr>
          <w:rFonts w:ascii="Times New Roman" w:hAnsi="Times New Roman" w:eastAsia="方正仿宋_GBK" w:cs="Times New Roman"/>
          <w:kern w:val="0"/>
          <w:sz w:val="36"/>
          <w:szCs w:val="36"/>
          <w14:ligatures w14:val="none"/>
        </w:rPr>
        <w:t>采   购  人：</w:t>
      </w:r>
      <w:r>
        <w:rPr>
          <w:rFonts w:hint="eastAsia" w:ascii="Times New Roman" w:hAnsi="Times New Roman" w:eastAsia="方正仿宋_GBK" w:cs="Times New Roman"/>
          <w:kern w:val="0"/>
          <w:sz w:val="36"/>
          <w:szCs w:val="36"/>
          <w14:ligatures w14:val="none"/>
        </w:rPr>
        <w:t>重庆巴洲</w:t>
      </w:r>
      <w:r>
        <w:rPr>
          <w:rFonts w:hint="eastAsia" w:ascii="Times New Roman" w:hAnsi="Times New Roman" w:eastAsia="方正仿宋_GBK" w:cs="Times New Roman"/>
          <w:kern w:val="0"/>
          <w:sz w:val="36"/>
          <w:szCs w:val="36"/>
          <w:lang w:val="en-US" w:eastAsia="zh-CN"/>
          <w14:ligatures w14:val="none"/>
        </w:rPr>
        <w:t>大健康产业发展</w:t>
      </w:r>
      <w:r>
        <w:rPr>
          <w:rFonts w:hint="eastAsia" w:ascii="Times New Roman" w:hAnsi="Times New Roman" w:eastAsia="方正仿宋_GBK" w:cs="Times New Roman"/>
          <w:kern w:val="0"/>
          <w:sz w:val="36"/>
          <w:szCs w:val="36"/>
          <w14:ligatures w14:val="none"/>
        </w:rPr>
        <w:t>集团有限</w:t>
      </w:r>
    </w:p>
    <w:p w14:paraId="3BA98352">
      <w:pPr>
        <w:widowControl/>
        <w:spacing w:after="0" w:line="560" w:lineRule="exact"/>
        <w:ind w:left="2510" w:leftChars="1141" w:firstLine="2520" w:firstLineChars="700"/>
        <w:jc w:val="both"/>
        <w:rPr>
          <w:rFonts w:ascii="Times New Roman" w:hAnsi="Times New Roman" w:eastAsia="宋体" w:cs="Times New Roman"/>
          <w:kern w:val="0"/>
          <w:sz w:val="18"/>
          <w:szCs w:val="32"/>
          <w14:ligatures w14:val="none"/>
        </w:rPr>
      </w:pPr>
      <w:r>
        <w:rPr>
          <w:rFonts w:hint="eastAsia" w:ascii="Times New Roman" w:hAnsi="Times New Roman" w:eastAsia="方正仿宋_GBK" w:cs="Times New Roman"/>
          <w:kern w:val="0"/>
          <w:sz w:val="36"/>
          <w:szCs w:val="36"/>
          <w14:ligatures w14:val="none"/>
        </w:rPr>
        <w:t>公司</w:t>
      </w:r>
    </w:p>
    <w:p w14:paraId="536EBB3B">
      <w:pPr>
        <w:spacing w:line="560" w:lineRule="exact"/>
        <w:jc w:val="both"/>
        <w:rPr>
          <w:rFonts w:ascii="Times New Roman" w:hAnsi="Times New Roman" w:eastAsia="方正小标宋_GBK" w:cs="Times New Roman"/>
          <w:sz w:val="32"/>
          <w:szCs w:val="32"/>
          <w14:ligatures w14:val="none"/>
        </w:rPr>
      </w:pPr>
    </w:p>
    <w:p w14:paraId="17F071A9">
      <w:pPr>
        <w:spacing w:line="560" w:lineRule="exact"/>
        <w:jc w:val="both"/>
        <w:rPr>
          <w:rFonts w:ascii="Times New Roman" w:hAnsi="Times New Roman" w:eastAsia="方正仿宋_GBK" w:cs="Times New Roman"/>
          <w:sz w:val="36"/>
          <w:szCs w:val="36"/>
          <w14:ligatures w14:val="none"/>
        </w:rPr>
      </w:pPr>
    </w:p>
    <w:p w14:paraId="35A3DBD2">
      <w:pPr>
        <w:spacing w:line="560" w:lineRule="exact"/>
        <w:jc w:val="both"/>
        <w:rPr>
          <w:rFonts w:ascii="Times New Roman" w:hAnsi="Times New Roman" w:eastAsia="方正仿宋_GBK" w:cs="Times New Roman"/>
          <w:sz w:val="28"/>
          <w:szCs w:val="28"/>
          <w14:ligatures w14:val="none"/>
        </w:rPr>
      </w:pPr>
    </w:p>
    <w:p w14:paraId="41BC280D">
      <w:pPr>
        <w:spacing w:line="560" w:lineRule="exact"/>
        <w:jc w:val="center"/>
        <w:rPr>
          <w:rFonts w:ascii="Times New Roman" w:hAnsi="Times New Roman" w:eastAsia="方正仿宋_GBK" w:cs="Times New Roman"/>
          <w:sz w:val="28"/>
          <w:szCs w:val="28"/>
          <w14:ligatures w14:val="none"/>
        </w:rPr>
      </w:pPr>
    </w:p>
    <w:p w14:paraId="21751BF1">
      <w:pPr>
        <w:jc w:val="both"/>
        <w:rPr>
          <w:rFonts w:ascii="Times New Roman" w:hAnsi="Times New Roman" w:eastAsia="方正仿宋_GBK" w:cs="Times New Roman"/>
          <w:sz w:val="28"/>
          <w:szCs w:val="28"/>
          <w14:ligatures w14:val="none"/>
        </w:rPr>
      </w:pPr>
    </w:p>
    <w:p w14:paraId="0B7F4B79">
      <w:pPr>
        <w:spacing w:line="560" w:lineRule="exact"/>
        <w:jc w:val="center"/>
        <w:rPr>
          <w:rFonts w:ascii="Times New Roman" w:hAnsi="Times New Roman" w:eastAsia="方正仿宋_GBK" w:cs="Times New Roman"/>
          <w:sz w:val="28"/>
          <w:szCs w:val="28"/>
          <w14:ligatures w14:val="none"/>
        </w:rPr>
      </w:pPr>
    </w:p>
    <w:p w14:paraId="4645EB5F">
      <w:pPr>
        <w:spacing w:line="560" w:lineRule="exact"/>
        <w:jc w:val="center"/>
        <w:rPr>
          <w:rFonts w:ascii="Times New Roman" w:hAnsi="Times New Roman" w:eastAsia="方正仿宋_GBK" w:cs="Times New Roman"/>
          <w:sz w:val="28"/>
          <w:szCs w:val="28"/>
          <w14:ligatures w14:val="none"/>
        </w:rPr>
      </w:pPr>
    </w:p>
    <w:p w14:paraId="18403FAB">
      <w:pPr>
        <w:adjustRightInd w:val="0"/>
        <w:snapToGrid w:val="0"/>
        <w:spacing w:line="560" w:lineRule="exact"/>
        <w:ind w:firstLine="720" w:firstLineChars="200"/>
        <w:jc w:val="center"/>
        <w:rPr>
          <w:rFonts w:hint="eastAsia" w:ascii="Times New Roman" w:hAnsi="Times New Roman" w:eastAsia="方正仿宋_GBK" w:cs="Times New Roman"/>
          <w:sz w:val="36"/>
          <w:szCs w:val="36"/>
          <w:highlight w:val="none"/>
          <w:lang w:val="en-US" w:eastAsia="zh-CN" w:bidi="ar"/>
          <w14:ligatures w14:val="none"/>
        </w:rPr>
      </w:pPr>
      <w:r>
        <w:rPr>
          <w:rFonts w:hint="eastAsia" w:ascii="Times New Roman" w:hAnsi="Times New Roman" w:eastAsia="方正仿宋_GBK" w:cs="Times New Roman"/>
          <w:sz w:val="36"/>
          <w:szCs w:val="36"/>
          <w:highlight w:val="none"/>
          <w:lang w:bidi="ar"/>
          <w14:ligatures w14:val="none"/>
        </w:rPr>
        <w:t>202</w:t>
      </w:r>
      <w:r>
        <w:rPr>
          <w:rFonts w:hint="eastAsia" w:ascii="Times New Roman" w:hAnsi="Times New Roman" w:eastAsia="方正仿宋_GBK" w:cs="Times New Roman"/>
          <w:sz w:val="36"/>
          <w:szCs w:val="36"/>
          <w:highlight w:val="none"/>
          <w:lang w:val="en-US" w:eastAsia="zh-CN" w:bidi="ar"/>
          <w14:ligatures w14:val="none"/>
        </w:rPr>
        <w:t>6</w:t>
      </w:r>
      <w:r>
        <w:rPr>
          <w:rFonts w:ascii="Times New Roman" w:hAnsi="Times New Roman" w:eastAsia="方正仿宋_GBK" w:cs="Times New Roman"/>
          <w:sz w:val="36"/>
          <w:szCs w:val="36"/>
          <w:highlight w:val="none"/>
          <w:lang w:bidi="ar"/>
          <w14:ligatures w14:val="none"/>
        </w:rPr>
        <w:t>年</w:t>
      </w:r>
      <w:r>
        <w:rPr>
          <w:rFonts w:hint="eastAsia" w:ascii="Times New Roman" w:hAnsi="Times New Roman" w:eastAsia="方正仿宋_GBK" w:cs="Times New Roman"/>
          <w:sz w:val="36"/>
          <w:szCs w:val="36"/>
          <w:highlight w:val="none"/>
          <w:lang w:val="en-US" w:eastAsia="zh-CN" w:bidi="ar"/>
          <w14:ligatures w14:val="none"/>
        </w:rPr>
        <w:t>4</w:t>
      </w:r>
      <w:r>
        <w:rPr>
          <w:rFonts w:ascii="Times New Roman" w:hAnsi="Times New Roman" w:eastAsia="方正仿宋_GBK" w:cs="Times New Roman"/>
          <w:sz w:val="36"/>
          <w:szCs w:val="36"/>
          <w:highlight w:val="none"/>
          <w:lang w:bidi="ar"/>
          <w14:ligatures w14:val="none"/>
        </w:rPr>
        <w:t>月</w:t>
      </w:r>
    </w:p>
    <w:p w14:paraId="187EE125">
      <w:pPr>
        <w:adjustRightInd w:val="0"/>
        <w:snapToGrid w:val="0"/>
        <w:spacing w:line="560" w:lineRule="exact"/>
        <w:ind w:firstLine="720" w:firstLineChars="200"/>
        <w:jc w:val="both"/>
        <w:rPr>
          <w:rFonts w:hint="eastAsia" w:ascii="Times New Roman" w:hAnsi="Times New Roman" w:eastAsia="方正仿宋_GBK" w:cs="Times New Roman"/>
          <w:sz w:val="36"/>
          <w:szCs w:val="36"/>
          <w:highlight w:val="none"/>
          <w:lang w:val="en-US" w:eastAsia="zh-CN" w:bidi="ar"/>
          <w14:ligatures w14:val="none"/>
        </w:rPr>
      </w:pPr>
    </w:p>
    <w:p w14:paraId="7A69C064">
      <w:pPr>
        <w:spacing w:line="560" w:lineRule="exact"/>
        <w:ind w:left="2992" w:leftChars="342" w:hanging="2240" w:hangingChars="700"/>
        <w:jc w:val="both"/>
        <w:rPr>
          <w:rFonts w:hint="default" w:ascii="Times New Roman" w:hAnsi="Times New Roman" w:eastAsia="方正仿宋_GBK" w:cs="Times New Roman"/>
          <w:color w:val="auto"/>
          <w:sz w:val="32"/>
          <w:szCs w:val="32"/>
          <w:highlight w:val="none"/>
          <w:lang w:val="en-US" w:bidi="ar"/>
          <w14:ligatures w14:val="none"/>
        </w:rPr>
      </w:pPr>
      <w:r>
        <w:rPr>
          <w:rFonts w:ascii="Times New Roman" w:hAnsi="Times New Roman" w:eastAsia="方正仿宋_GBK" w:cs="Times New Roman"/>
          <w:color w:val="auto"/>
          <w:sz w:val="32"/>
          <w:szCs w:val="32"/>
          <w:lang w:bidi="ar"/>
          <w14:ligatures w14:val="none"/>
        </w:rPr>
        <w:t>现对</w:t>
      </w:r>
      <w:r>
        <w:rPr>
          <w:rFonts w:hint="eastAsia" w:ascii="Times New Roman" w:hAnsi="Times New Roman" w:eastAsia="方正仿宋_GBK" w:cs="Times New Roman"/>
          <w:color w:val="auto"/>
          <w:kern w:val="0"/>
          <w:sz w:val="32"/>
          <w:szCs w:val="32"/>
          <w:lang w:eastAsia="zh-CN"/>
          <w14:ligatures w14:val="none"/>
        </w:rPr>
        <w:t>丰盛敬老院C级危房消防整改及结构加固施工</w:t>
      </w:r>
      <w:r>
        <w:rPr>
          <w:rFonts w:hint="eastAsia" w:ascii="Times New Roman" w:hAnsi="Times New Roman" w:eastAsia="方正仿宋_GBK" w:cs="Times New Roman"/>
          <w:color w:val="auto"/>
          <w:kern w:val="0"/>
          <w:sz w:val="32"/>
          <w:szCs w:val="32"/>
          <w:lang w:val="en-US" w:eastAsia="zh-CN"/>
          <w14:ligatures w14:val="none"/>
        </w:rPr>
        <w:t>项目</w:t>
      </w:r>
    </w:p>
    <w:p w14:paraId="20726EDA">
      <w:pPr>
        <w:adjustRightInd w:val="0"/>
        <w:snapToGrid w:val="0"/>
        <w:spacing w:line="560" w:lineRule="exact"/>
        <w:ind w:firstLine="640" w:firstLineChars="200"/>
        <w:jc w:val="both"/>
        <w:rPr>
          <w:rFonts w:ascii="Times New Roman" w:hAnsi="Times New Roman" w:eastAsia="方正仿宋_GBK" w:cs="Times New Roman"/>
          <w:color w:val="auto"/>
          <w:sz w:val="32"/>
          <w:szCs w:val="32"/>
          <w14:ligatures w14:val="none"/>
        </w:rPr>
      </w:pPr>
      <w:r>
        <w:rPr>
          <w:rFonts w:ascii="Times New Roman" w:hAnsi="Times New Roman" w:eastAsia="方正仿宋_GBK" w:cs="Times New Roman"/>
          <w:color w:val="auto"/>
          <w:sz w:val="32"/>
          <w:szCs w:val="32"/>
          <w:lang w:bidi="ar"/>
          <w14:ligatures w14:val="none"/>
        </w:rPr>
        <w:t>进行比选。欢迎符合条件的承包商前来参加。</w:t>
      </w:r>
    </w:p>
    <w:p w14:paraId="783DC75C">
      <w:pPr>
        <w:widowControl/>
        <w:kinsoku w:val="0"/>
        <w:overflowPunct w:val="0"/>
        <w:autoSpaceDE w:val="0"/>
        <w:autoSpaceDN w:val="0"/>
        <w:adjustRightInd w:val="0"/>
        <w:snapToGrid w:val="0"/>
        <w:spacing w:after="0" w:line="560" w:lineRule="exact"/>
        <w:ind w:firstLine="640" w:firstLineChars="200"/>
        <w:jc w:val="both"/>
        <w:rPr>
          <w:rFonts w:ascii="Times New Roman" w:hAnsi="Times New Roman" w:eastAsia="方正黑体_GBK" w:cs="Times New Roman"/>
          <w:sz w:val="32"/>
          <w:szCs w:val="32"/>
          <w14:ligatures w14:val="none"/>
        </w:rPr>
      </w:pPr>
      <w:r>
        <w:rPr>
          <w:rFonts w:ascii="Times New Roman" w:hAnsi="Times New Roman" w:eastAsia="方正黑体_GBK" w:cs="Times New Roman"/>
          <w:sz w:val="32"/>
          <w:szCs w:val="32"/>
          <w14:ligatures w14:val="none"/>
        </w:rPr>
        <w:t>一、比选内容</w:t>
      </w:r>
    </w:p>
    <w:tbl>
      <w:tblPr>
        <w:tblStyle w:val="17"/>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1"/>
        <w:gridCol w:w="2190"/>
        <w:gridCol w:w="2025"/>
        <w:gridCol w:w="1144"/>
      </w:tblGrid>
      <w:tr w14:paraId="59027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4121" w:type="dxa"/>
            <w:tcBorders>
              <w:top w:val="single" w:color="auto" w:sz="4" w:space="0"/>
              <w:left w:val="single" w:color="auto" w:sz="4" w:space="0"/>
              <w:bottom w:val="single" w:color="auto" w:sz="4" w:space="0"/>
              <w:right w:val="single" w:color="auto" w:sz="4" w:space="0"/>
            </w:tcBorders>
            <w:shd w:val="clear" w:color="auto" w:fill="auto"/>
            <w:vAlign w:val="center"/>
          </w:tcPr>
          <w:p w14:paraId="38EDBA17">
            <w:pPr>
              <w:widowControl/>
              <w:adjustRightInd w:val="0"/>
              <w:snapToGrid w:val="0"/>
              <w:spacing w:line="560" w:lineRule="exact"/>
              <w:jc w:val="center"/>
              <w:rPr>
                <w:rFonts w:ascii="Times New Roman" w:hAnsi="Times New Roman" w:eastAsia="方正黑体_GBK" w:cs="Times New Roman"/>
                <w:bCs/>
                <w:kern w:val="0"/>
                <w:sz w:val="28"/>
                <w:szCs w:val="28"/>
                <w14:ligatures w14:val="none"/>
              </w:rPr>
            </w:pPr>
            <w:r>
              <w:rPr>
                <w:rFonts w:ascii="Times New Roman" w:hAnsi="Times New Roman" w:eastAsia="方正黑体_GBK" w:cs="Times New Roman"/>
                <w:bCs/>
                <w:kern w:val="0"/>
                <w:sz w:val="28"/>
                <w:szCs w:val="28"/>
                <w:lang w:bidi="ar"/>
                <w14:ligatures w14:val="none"/>
              </w:rPr>
              <w:t>项目内容</w:t>
            </w:r>
          </w:p>
        </w:tc>
        <w:tc>
          <w:tcPr>
            <w:tcW w:w="2190" w:type="dxa"/>
            <w:tcBorders>
              <w:top w:val="single" w:color="auto" w:sz="4" w:space="0"/>
              <w:left w:val="single" w:color="auto" w:sz="4" w:space="0"/>
              <w:bottom w:val="single" w:color="auto" w:sz="4" w:space="0"/>
              <w:right w:val="single" w:color="auto" w:sz="4" w:space="0"/>
            </w:tcBorders>
            <w:shd w:val="clear" w:color="auto" w:fill="auto"/>
            <w:vAlign w:val="center"/>
          </w:tcPr>
          <w:p w14:paraId="78B183A9">
            <w:pPr>
              <w:widowControl/>
              <w:adjustRightInd w:val="0"/>
              <w:snapToGrid w:val="0"/>
              <w:spacing w:line="560" w:lineRule="exact"/>
              <w:jc w:val="center"/>
              <w:rPr>
                <w:rFonts w:ascii="Times New Roman" w:hAnsi="Times New Roman" w:eastAsia="方正黑体_GBK" w:cs="Times New Roman"/>
                <w:bCs/>
                <w:kern w:val="0"/>
                <w:sz w:val="28"/>
                <w:szCs w:val="28"/>
                <w14:ligatures w14:val="none"/>
              </w:rPr>
            </w:pPr>
            <w:r>
              <w:rPr>
                <w:rFonts w:ascii="Times New Roman" w:hAnsi="Times New Roman" w:eastAsia="方正黑体_GBK" w:cs="Times New Roman"/>
                <w:bCs/>
                <w:kern w:val="0"/>
                <w:sz w:val="28"/>
                <w:szCs w:val="28"/>
                <w:lang w:bidi="ar"/>
                <w14:ligatures w14:val="none"/>
              </w:rPr>
              <w:t>最高限价</w:t>
            </w:r>
          </w:p>
          <w:p w14:paraId="6BCEB5DD">
            <w:pPr>
              <w:adjustRightInd w:val="0"/>
              <w:snapToGrid w:val="0"/>
              <w:spacing w:line="560" w:lineRule="exact"/>
              <w:jc w:val="center"/>
              <w:rPr>
                <w:rFonts w:ascii="Times New Roman" w:hAnsi="Times New Roman" w:eastAsia="方正黑体_GBK" w:cs="Times New Roman"/>
                <w:bCs/>
                <w:kern w:val="0"/>
                <w:sz w:val="28"/>
                <w:szCs w:val="28"/>
                <w14:ligatures w14:val="none"/>
              </w:rPr>
            </w:pPr>
            <w:r>
              <w:rPr>
                <w:rFonts w:ascii="Times New Roman" w:hAnsi="Times New Roman" w:eastAsia="方正黑体_GBK" w:cs="Times New Roman"/>
                <w:bCs/>
                <w:kern w:val="0"/>
                <w:sz w:val="28"/>
                <w:szCs w:val="28"/>
                <w:lang w:bidi="ar"/>
                <w14:ligatures w14:val="none"/>
              </w:rPr>
              <w:t>（万元）</w:t>
            </w: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14:paraId="05DFA4D5">
            <w:pPr>
              <w:adjustRightInd w:val="0"/>
              <w:snapToGrid w:val="0"/>
              <w:spacing w:line="560" w:lineRule="exact"/>
              <w:jc w:val="center"/>
              <w:rPr>
                <w:rFonts w:ascii="Times New Roman" w:hAnsi="Times New Roman" w:eastAsia="方正黑体_GBK" w:cs="Times New Roman"/>
                <w:bCs/>
                <w:kern w:val="0"/>
                <w:sz w:val="28"/>
                <w:szCs w:val="28"/>
                <w14:ligatures w14:val="none"/>
              </w:rPr>
            </w:pPr>
            <w:r>
              <w:rPr>
                <w:rFonts w:ascii="Times New Roman" w:hAnsi="Times New Roman" w:eastAsia="方正黑体_GBK" w:cs="Times New Roman"/>
                <w:bCs/>
                <w:kern w:val="0"/>
                <w:sz w:val="28"/>
                <w:szCs w:val="28"/>
                <w:highlight w:val="none"/>
                <w:lang w:bidi="ar"/>
                <w14:ligatures w14:val="none"/>
              </w:rPr>
              <w:t>资金来源</w:t>
            </w: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00C096CE">
            <w:pPr>
              <w:adjustRightInd w:val="0"/>
              <w:snapToGrid w:val="0"/>
              <w:spacing w:line="560" w:lineRule="exact"/>
              <w:jc w:val="center"/>
              <w:rPr>
                <w:rFonts w:ascii="Times New Roman" w:hAnsi="Times New Roman" w:eastAsia="方正黑体_GBK" w:cs="Times New Roman"/>
                <w:bCs/>
                <w:kern w:val="0"/>
                <w:sz w:val="28"/>
                <w:szCs w:val="28"/>
                <w14:ligatures w14:val="none"/>
              </w:rPr>
            </w:pPr>
            <w:r>
              <w:rPr>
                <w:rFonts w:ascii="Times New Roman" w:hAnsi="Times New Roman" w:eastAsia="方正黑体_GBK" w:cs="Times New Roman"/>
                <w:bCs/>
                <w:kern w:val="0"/>
                <w:sz w:val="28"/>
                <w:szCs w:val="28"/>
                <w:lang w:bidi="ar"/>
                <w14:ligatures w14:val="none"/>
              </w:rPr>
              <w:t>备注</w:t>
            </w:r>
          </w:p>
        </w:tc>
      </w:tr>
      <w:tr w14:paraId="03E95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4121" w:type="dxa"/>
            <w:tcBorders>
              <w:top w:val="single" w:color="auto" w:sz="4" w:space="0"/>
              <w:left w:val="single" w:color="auto" w:sz="4" w:space="0"/>
              <w:bottom w:val="single" w:color="auto" w:sz="4" w:space="0"/>
              <w:right w:val="single" w:color="auto" w:sz="4" w:space="0"/>
            </w:tcBorders>
            <w:shd w:val="clear" w:color="auto" w:fill="auto"/>
            <w:vAlign w:val="center"/>
          </w:tcPr>
          <w:p w14:paraId="64AD13FA">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ascii="Times New Roman" w:hAnsi="Times New Roman" w:eastAsia="方正仿宋_GBK" w:cs="Times New Roman"/>
                <w:bCs/>
                <w:kern w:val="0"/>
                <w:sz w:val="28"/>
                <w:szCs w:val="28"/>
                <w14:ligatures w14:val="none"/>
              </w:rPr>
            </w:pPr>
            <w:r>
              <w:rPr>
                <w:rFonts w:hint="eastAsia" w:ascii="Times New Roman" w:hAnsi="Times New Roman" w:eastAsia="方正仿宋_GBK" w:cs="Times New Roman"/>
                <w:color w:val="auto"/>
                <w:kern w:val="0"/>
                <w:sz w:val="32"/>
                <w:szCs w:val="32"/>
                <w:lang w:eastAsia="zh-CN"/>
                <w14:ligatures w14:val="none"/>
              </w:rPr>
              <w:t>丰盛敬老院C级危房消防整改及结构加固</w:t>
            </w:r>
          </w:p>
        </w:tc>
        <w:tc>
          <w:tcPr>
            <w:tcW w:w="2190" w:type="dxa"/>
            <w:tcBorders>
              <w:top w:val="single" w:color="auto" w:sz="4" w:space="0"/>
              <w:left w:val="single" w:color="auto" w:sz="4" w:space="0"/>
              <w:bottom w:val="single" w:color="auto" w:sz="4" w:space="0"/>
              <w:right w:val="single" w:color="auto" w:sz="4" w:space="0"/>
            </w:tcBorders>
            <w:shd w:val="clear" w:color="auto" w:fill="auto"/>
            <w:vAlign w:val="center"/>
          </w:tcPr>
          <w:p w14:paraId="1FC8437C">
            <w:pPr>
              <w:widowControl/>
              <w:adjustRightInd w:val="0"/>
              <w:snapToGrid w:val="0"/>
              <w:spacing w:line="560" w:lineRule="exact"/>
              <w:jc w:val="center"/>
              <w:rPr>
                <w:rFonts w:hint="default" w:ascii="Times New Roman" w:hAnsi="Times New Roman" w:eastAsia="方正仿宋_GBK" w:cs="Times New Roman"/>
                <w:bCs/>
                <w:kern w:val="0"/>
                <w:sz w:val="32"/>
                <w:szCs w:val="32"/>
                <w:lang w:val="en-US" w:eastAsia="zh-CN"/>
                <w14:ligatures w14:val="none"/>
              </w:rPr>
            </w:pPr>
            <w:r>
              <w:rPr>
                <w:rFonts w:hint="eastAsia" w:ascii="Times New Roman" w:hAnsi="Times New Roman" w:eastAsia="方正仿宋_GBK" w:cs="Times New Roman"/>
                <w:bCs/>
                <w:kern w:val="0"/>
                <w:sz w:val="32"/>
                <w:szCs w:val="32"/>
                <w:highlight w:val="none"/>
                <w:lang w:val="en-US" w:eastAsia="zh-CN"/>
                <w14:ligatures w14:val="none"/>
              </w:rPr>
              <w:t>95（暂定价），最终以建管部备案金额为准</w:t>
            </w: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14:paraId="01B139BC">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imes New Roman" w:hAnsi="Times New Roman" w:eastAsia="方正仿宋_GBK" w:cs="Times New Roman"/>
                <w:bCs/>
                <w:kern w:val="0"/>
                <w:sz w:val="32"/>
                <w:szCs w:val="32"/>
                <w:lang w:eastAsia="zh-CN"/>
                <w14:ligatures w14:val="none"/>
              </w:rPr>
            </w:pPr>
            <w:r>
              <w:rPr>
                <w:rFonts w:hint="eastAsia" w:ascii="Times New Roman" w:hAnsi="Times New Roman" w:eastAsia="方正仿宋_GBK" w:cs="Times New Roman"/>
                <w:bCs/>
                <w:sz w:val="24"/>
                <w:szCs w:val="24"/>
                <w:lang w:val="en-US" w:eastAsia="zh-CN"/>
                <w14:ligatures w14:val="none"/>
              </w:rPr>
              <w:t>集团先行垫资，最终与财政清算</w:t>
            </w: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30A9980F">
            <w:pPr>
              <w:adjustRightInd w:val="0"/>
              <w:snapToGrid w:val="0"/>
              <w:spacing w:line="560" w:lineRule="exact"/>
              <w:jc w:val="center"/>
              <w:rPr>
                <w:rFonts w:hint="eastAsia" w:ascii="Times New Roman" w:hAnsi="Times New Roman" w:eastAsia="方正仿宋_GBK" w:cs="Times New Roman"/>
                <w:bCs/>
                <w:sz w:val="32"/>
                <w:szCs w:val="32"/>
                <w:lang w:eastAsia="zh-CN"/>
                <w14:ligatures w14:val="none"/>
              </w:rPr>
            </w:pPr>
            <w:r>
              <w:rPr>
                <w:rFonts w:hint="eastAsia" w:ascii="Times New Roman" w:hAnsi="Times New Roman" w:eastAsia="方正仿宋_GBK" w:cs="Times New Roman"/>
                <w:bCs/>
                <w:sz w:val="24"/>
                <w:szCs w:val="24"/>
                <w:lang w:eastAsia="zh-CN"/>
                <w14:ligatures w14:val="none"/>
              </w:rPr>
              <w:t>报下浮比例</w:t>
            </w:r>
          </w:p>
        </w:tc>
      </w:tr>
    </w:tbl>
    <w:p w14:paraId="733B621B">
      <w:pPr>
        <w:adjustRightInd w:val="0"/>
        <w:snapToGrid w:val="0"/>
        <w:spacing w:line="560" w:lineRule="exact"/>
        <w:ind w:firstLine="640" w:firstLineChars="200"/>
        <w:jc w:val="both"/>
        <w:rPr>
          <w:rFonts w:hint="eastAsia" w:ascii="方正黑体_GBK" w:hAnsi="方正黑体_GBK" w:eastAsia="方正黑体_GBK" w:cs="方正黑体_GBK"/>
          <w:sz w:val="28"/>
          <w:szCs w:val="28"/>
          <w14:ligatures w14:val="none"/>
        </w:rPr>
      </w:pPr>
      <w:r>
        <w:rPr>
          <w:rFonts w:hint="eastAsia" w:ascii="方正黑体_GBK" w:hAnsi="方正黑体_GBK" w:eastAsia="方正黑体_GBK" w:cs="方正黑体_GBK"/>
          <w:sz w:val="32"/>
          <w:szCs w:val="32"/>
          <w:lang w:bidi="ar"/>
          <w14:ligatures w14:val="none"/>
        </w:rPr>
        <w:t>二、承包商资格要求</w:t>
      </w:r>
    </w:p>
    <w:p w14:paraId="4D499F54">
      <w:pPr>
        <w:kinsoku w:val="0"/>
        <w:overflowPunct w:val="0"/>
        <w:autoSpaceDE w:val="0"/>
        <w:autoSpaceDN w:val="0"/>
        <w:adjustRightInd w:val="0"/>
        <w:snapToGrid w:val="0"/>
        <w:spacing w:line="560" w:lineRule="exact"/>
        <w:ind w:firstLine="640" w:firstLineChars="200"/>
        <w:jc w:val="both"/>
        <w:rPr>
          <w:rFonts w:hint="eastAsia" w:ascii="方正楷体_GBK" w:hAnsi="方正楷体_GBK" w:eastAsia="方正楷体_GBK" w:cs="方正楷体_GBK"/>
          <w:sz w:val="32"/>
          <w:szCs w:val="32"/>
          <w14:ligatures w14:val="none"/>
        </w:rPr>
      </w:pPr>
      <w:r>
        <w:rPr>
          <w:rFonts w:hint="eastAsia" w:ascii="方正楷体_GBK" w:hAnsi="方正楷体_GBK" w:eastAsia="方正楷体_GBK" w:cs="方正楷体_GBK"/>
          <w:sz w:val="32"/>
          <w:szCs w:val="32"/>
          <w:lang w:bidi="ar"/>
          <w14:ligatures w14:val="none"/>
        </w:rPr>
        <w:t>（一）基本资格条件</w:t>
      </w:r>
    </w:p>
    <w:p w14:paraId="0F550403">
      <w:pPr>
        <w:kinsoku w:val="0"/>
        <w:overflowPunct w:val="0"/>
        <w:autoSpaceDE w:val="0"/>
        <w:autoSpaceDN w:val="0"/>
        <w:adjustRightInd w:val="0"/>
        <w:snapToGrid w:val="0"/>
        <w:spacing w:line="560" w:lineRule="exact"/>
        <w:ind w:firstLine="640" w:firstLineChars="200"/>
        <w:jc w:val="both"/>
        <w:rPr>
          <w:rFonts w:hint="default" w:ascii="Times New Roman" w:hAnsi="Times New Roman" w:eastAsia="方正仿宋_GBK" w:cs="Times New Roman"/>
          <w:sz w:val="32"/>
          <w:szCs w:val="32"/>
          <w14:ligatures w14:val="none"/>
        </w:rPr>
      </w:pPr>
      <w:r>
        <w:rPr>
          <w:rFonts w:hint="default" w:ascii="Times New Roman" w:hAnsi="Times New Roman" w:eastAsia="方正仿宋_GBK" w:cs="Times New Roman"/>
          <w:sz w:val="32"/>
          <w:szCs w:val="32"/>
          <w:lang w:bidi="ar"/>
          <w14:ligatures w14:val="none"/>
        </w:rPr>
        <w:t>1.具有独立承担民事责任的能力；</w:t>
      </w:r>
    </w:p>
    <w:p w14:paraId="384C751E">
      <w:pPr>
        <w:kinsoku w:val="0"/>
        <w:overflowPunct w:val="0"/>
        <w:autoSpaceDE w:val="0"/>
        <w:autoSpaceDN w:val="0"/>
        <w:adjustRightInd w:val="0"/>
        <w:snapToGrid w:val="0"/>
        <w:spacing w:line="560" w:lineRule="exact"/>
        <w:ind w:firstLine="640" w:firstLineChars="200"/>
        <w:jc w:val="both"/>
        <w:rPr>
          <w:rFonts w:hint="default" w:ascii="Times New Roman" w:hAnsi="Times New Roman" w:eastAsia="方正仿宋_GBK" w:cs="Times New Roman"/>
          <w:sz w:val="32"/>
          <w:szCs w:val="32"/>
          <w14:ligatures w14:val="none"/>
        </w:rPr>
      </w:pPr>
      <w:r>
        <w:rPr>
          <w:rFonts w:hint="default" w:ascii="Times New Roman" w:hAnsi="Times New Roman" w:eastAsia="方正仿宋_GBK" w:cs="Times New Roman"/>
          <w:sz w:val="32"/>
          <w:szCs w:val="32"/>
          <w:lang w:bidi="ar"/>
          <w14:ligatures w14:val="none"/>
        </w:rPr>
        <w:t>2.具有良好的商业信誉和健全的财务会计制度；</w:t>
      </w:r>
    </w:p>
    <w:p w14:paraId="25B2EBB1">
      <w:pPr>
        <w:widowControl/>
        <w:kinsoku w:val="0"/>
        <w:overflowPunct w:val="0"/>
        <w:autoSpaceDE w:val="0"/>
        <w:autoSpaceDN w:val="0"/>
        <w:adjustRightInd w:val="0"/>
        <w:snapToGrid w:val="0"/>
        <w:spacing w:after="0" w:line="560" w:lineRule="exact"/>
        <w:ind w:firstLine="640" w:firstLineChars="200"/>
        <w:jc w:val="both"/>
        <w:rPr>
          <w:rFonts w:hint="default" w:ascii="Times New Roman" w:hAnsi="Times New Roman" w:eastAsia="方正仿宋_GBK" w:cs="Times New Roman"/>
          <w:sz w:val="32"/>
          <w:szCs w:val="32"/>
          <w14:ligatures w14:val="none"/>
        </w:rPr>
      </w:pPr>
      <w:r>
        <w:rPr>
          <w:rFonts w:hint="default" w:ascii="Times New Roman" w:hAnsi="Times New Roman" w:eastAsia="方正仿宋_GBK" w:cs="Times New Roman"/>
          <w:sz w:val="32"/>
          <w:szCs w:val="32"/>
          <w14:ligatures w14:val="none"/>
        </w:rPr>
        <w:t>3.具有履行合同所必需的设备和专业技术能力；</w:t>
      </w:r>
    </w:p>
    <w:p w14:paraId="67DA15EA">
      <w:pPr>
        <w:kinsoku w:val="0"/>
        <w:overflowPunct w:val="0"/>
        <w:autoSpaceDE w:val="0"/>
        <w:autoSpaceDN w:val="0"/>
        <w:adjustRightInd w:val="0"/>
        <w:snapToGrid w:val="0"/>
        <w:spacing w:line="560" w:lineRule="exact"/>
        <w:ind w:firstLine="640" w:firstLineChars="200"/>
        <w:jc w:val="both"/>
        <w:rPr>
          <w:rFonts w:hint="default" w:ascii="Times New Roman" w:hAnsi="Times New Roman" w:eastAsia="方正仿宋_GBK" w:cs="Times New Roman"/>
          <w:sz w:val="32"/>
          <w:szCs w:val="32"/>
          <w14:ligatures w14:val="none"/>
        </w:rPr>
      </w:pPr>
      <w:r>
        <w:rPr>
          <w:rFonts w:hint="default" w:ascii="Times New Roman" w:hAnsi="Times New Roman" w:eastAsia="方正仿宋_GBK" w:cs="Times New Roman"/>
          <w:sz w:val="32"/>
          <w:szCs w:val="32"/>
          <w:lang w:bidi="ar"/>
          <w14:ligatures w14:val="none"/>
        </w:rPr>
        <w:t>4.有依法缴纳税收和社会保障资金的良好记录；</w:t>
      </w:r>
    </w:p>
    <w:p w14:paraId="3483825B">
      <w:pPr>
        <w:kinsoku w:val="0"/>
        <w:overflowPunct w:val="0"/>
        <w:autoSpaceDE w:val="0"/>
        <w:autoSpaceDN w:val="0"/>
        <w:adjustRightInd w:val="0"/>
        <w:snapToGrid w:val="0"/>
        <w:spacing w:line="560" w:lineRule="exact"/>
        <w:ind w:firstLine="640" w:firstLineChars="200"/>
        <w:jc w:val="both"/>
        <w:rPr>
          <w:rFonts w:hint="default" w:ascii="Times New Roman" w:hAnsi="Times New Roman" w:eastAsia="方正仿宋_GBK" w:cs="Times New Roman"/>
          <w:sz w:val="32"/>
          <w:szCs w:val="32"/>
          <w14:ligatures w14:val="none"/>
        </w:rPr>
      </w:pPr>
      <w:r>
        <w:rPr>
          <w:rFonts w:hint="default" w:ascii="Times New Roman" w:hAnsi="Times New Roman" w:eastAsia="方正仿宋_GBK" w:cs="Times New Roman"/>
          <w:sz w:val="32"/>
          <w:szCs w:val="32"/>
          <w:lang w:bidi="ar"/>
          <w14:ligatures w14:val="none"/>
        </w:rPr>
        <w:t>5.成立三年以上的，在经营活动中没有重大违法记录；</w:t>
      </w:r>
    </w:p>
    <w:p w14:paraId="078B71D8">
      <w:pPr>
        <w:kinsoku w:val="0"/>
        <w:overflowPunct w:val="0"/>
        <w:autoSpaceDE w:val="0"/>
        <w:autoSpaceDN w:val="0"/>
        <w:adjustRightInd w:val="0"/>
        <w:snapToGrid w:val="0"/>
        <w:spacing w:line="560" w:lineRule="exact"/>
        <w:ind w:firstLine="640" w:firstLineChars="200"/>
        <w:jc w:val="both"/>
        <w:rPr>
          <w:rFonts w:hint="default" w:ascii="Times New Roman" w:hAnsi="Times New Roman" w:eastAsia="方正仿宋_GBK" w:cs="Times New Roman"/>
          <w:sz w:val="32"/>
          <w:szCs w:val="32"/>
          <w14:ligatures w14:val="none"/>
        </w:rPr>
      </w:pPr>
      <w:r>
        <w:rPr>
          <w:rFonts w:hint="default" w:ascii="Times New Roman" w:hAnsi="Times New Roman" w:eastAsia="方正仿宋_GBK" w:cs="Times New Roman"/>
          <w:sz w:val="32"/>
          <w:szCs w:val="32"/>
          <w:lang w:bidi="ar"/>
          <w14:ligatures w14:val="none"/>
        </w:rPr>
        <w:t>6.法律、行政法规规定的其他条件。</w:t>
      </w:r>
    </w:p>
    <w:p w14:paraId="398DCF48">
      <w:pPr>
        <w:adjustRightInd w:val="0"/>
        <w:snapToGrid w:val="0"/>
        <w:spacing w:after="0" w:line="560" w:lineRule="exact"/>
        <w:ind w:firstLine="640" w:firstLineChars="200"/>
        <w:jc w:val="both"/>
        <w:rPr>
          <w:rFonts w:hint="default" w:ascii="Times New Roman" w:hAnsi="Times New Roman" w:eastAsia="方正仿宋_GBK" w:cs="Times New Roman"/>
          <w:kern w:val="0"/>
          <w:sz w:val="24"/>
          <w:szCs w:val="32"/>
          <w14:ligatures w14:val="none"/>
        </w:rPr>
      </w:pPr>
      <w:r>
        <w:rPr>
          <w:rFonts w:hint="default" w:ascii="Times New Roman" w:hAnsi="Times New Roman" w:eastAsia="方正仿宋_GBK" w:cs="Times New Roman"/>
          <w:sz w:val="32"/>
          <w:szCs w:val="32"/>
          <w:lang w:bidi="ar"/>
          <w14:ligatures w14:val="none"/>
        </w:rPr>
        <w:t>注：1-6条由承包商自行承诺，详见响应文件格式（四）。</w:t>
      </w:r>
    </w:p>
    <w:p w14:paraId="19E4FF96">
      <w:pPr>
        <w:kinsoku w:val="0"/>
        <w:overflowPunct w:val="0"/>
        <w:autoSpaceDE w:val="0"/>
        <w:autoSpaceDN w:val="0"/>
        <w:adjustRightInd w:val="0"/>
        <w:snapToGrid w:val="0"/>
        <w:spacing w:line="560" w:lineRule="exact"/>
        <w:ind w:firstLine="640" w:firstLineChars="200"/>
        <w:jc w:val="both"/>
        <w:rPr>
          <w:rFonts w:hint="default" w:ascii="Times New Roman" w:hAnsi="Times New Roman" w:eastAsia="方正楷体_GBK" w:cs="Times New Roman"/>
          <w:color w:val="auto"/>
          <w:sz w:val="32"/>
          <w:szCs w:val="32"/>
          <w14:ligatures w14:val="none"/>
        </w:rPr>
      </w:pPr>
      <w:r>
        <w:rPr>
          <w:rFonts w:hint="default" w:ascii="Times New Roman" w:hAnsi="Times New Roman" w:eastAsia="方正楷体_GBK" w:cs="Times New Roman"/>
          <w:color w:val="auto"/>
          <w:sz w:val="32"/>
          <w:szCs w:val="32"/>
          <w:lang w:bidi="ar"/>
          <w14:ligatures w14:val="none"/>
        </w:rPr>
        <w:t>（二）资格条件</w:t>
      </w:r>
    </w:p>
    <w:p w14:paraId="6B3103F6">
      <w:pPr>
        <w:kinsoku w:val="0"/>
        <w:overflowPunct w:val="0"/>
        <w:autoSpaceDE w:val="0"/>
        <w:autoSpaceDN w:val="0"/>
        <w:adjustRightInd w:val="0"/>
        <w:snapToGrid w:val="0"/>
        <w:spacing w:line="560" w:lineRule="exact"/>
        <w:ind w:left="2" w:firstLine="704" w:firstLineChars="220"/>
        <w:jc w:val="both"/>
        <w:rPr>
          <w:rFonts w:hint="default" w:ascii="Times New Roman" w:hAnsi="Times New Roman" w:eastAsia="方正仿宋_GBK" w:cs="Times New Roman"/>
          <w:color w:val="auto"/>
          <w:sz w:val="32"/>
          <w:szCs w:val="32"/>
          <w:highlight w:val="none"/>
          <w:u w:val="single"/>
          <w:lang w:bidi="ar"/>
          <w14:ligatures w14:val="none"/>
        </w:rPr>
      </w:pPr>
      <w:r>
        <w:rPr>
          <w:rFonts w:hint="default" w:ascii="Times New Roman" w:hAnsi="Times New Roman" w:eastAsia="方正仿宋_GBK" w:cs="Times New Roman"/>
          <w:color w:val="auto"/>
          <w:sz w:val="32"/>
          <w:szCs w:val="32"/>
          <w:lang w:bidi="ar"/>
          <w14:ligatures w14:val="none"/>
        </w:rPr>
        <w:t>1、竞选人须具备</w:t>
      </w:r>
      <w:r>
        <w:rPr>
          <w:rFonts w:hint="default" w:ascii="Times New Roman" w:hAnsi="Times New Roman" w:eastAsia="方正仿宋_GBK" w:cs="Times New Roman"/>
          <w:color w:val="auto"/>
          <w:sz w:val="32"/>
          <w:szCs w:val="32"/>
          <w:u w:val="single"/>
          <w:lang w:bidi="ar"/>
          <w14:ligatures w14:val="none"/>
        </w:rPr>
        <w:t>建设行政主管部门颁发的有效的</w:t>
      </w:r>
      <w:r>
        <w:rPr>
          <w:rFonts w:hint="eastAsia" w:ascii="Times New Roman" w:hAnsi="Times New Roman" w:eastAsia="方正仿宋_GBK" w:cs="Times New Roman"/>
          <w:color w:val="FF0000"/>
          <w:sz w:val="32"/>
          <w:szCs w:val="32"/>
          <w:u w:val="single"/>
          <w:lang w:val="en-US" w:eastAsia="zh-CN" w:bidi="ar"/>
          <w14:ligatures w14:val="none"/>
        </w:rPr>
        <w:t>建筑</w:t>
      </w:r>
      <w:r>
        <w:rPr>
          <w:rFonts w:hint="default" w:ascii="Times New Roman" w:hAnsi="Times New Roman" w:eastAsia="方正仿宋_GBK" w:cs="Times New Roman"/>
          <w:color w:val="auto"/>
          <w:sz w:val="32"/>
          <w:szCs w:val="32"/>
          <w:highlight w:val="none"/>
          <w:u w:val="single"/>
          <w:lang w:eastAsia="zh-CN" w:bidi="ar"/>
          <w14:ligatures w14:val="none"/>
        </w:rPr>
        <w:t>工程施工总承包三级及以上资质</w:t>
      </w:r>
      <w:r>
        <w:rPr>
          <w:rFonts w:hint="default" w:ascii="Times New Roman" w:hAnsi="Times New Roman" w:eastAsia="方正仿宋_GBK" w:cs="Times New Roman"/>
          <w:color w:val="auto"/>
          <w:sz w:val="32"/>
          <w:szCs w:val="32"/>
          <w:highlight w:val="none"/>
          <w:u w:val="single"/>
          <w:lang w:bidi="ar"/>
          <w14:ligatures w14:val="none"/>
        </w:rPr>
        <w:t>。</w:t>
      </w:r>
    </w:p>
    <w:p w14:paraId="3BA453D3">
      <w:pPr>
        <w:kinsoku w:val="0"/>
        <w:overflowPunct w:val="0"/>
        <w:autoSpaceDE w:val="0"/>
        <w:autoSpaceDN w:val="0"/>
        <w:adjustRightInd w:val="0"/>
        <w:snapToGrid w:val="0"/>
        <w:spacing w:line="560" w:lineRule="exact"/>
        <w:ind w:left="2" w:firstLine="704" w:firstLineChars="220"/>
        <w:jc w:val="both"/>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2、具备有效的营业执照。</w:t>
      </w:r>
    </w:p>
    <w:p w14:paraId="75F53595">
      <w:pPr>
        <w:kinsoku w:val="0"/>
        <w:overflowPunct w:val="0"/>
        <w:autoSpaceDE w:val="0"/>
        <w:autoSpaceDN w:val="0"/>
        <w:adjustRightInd w:val="0"/>
        <w:snapToGrid w:val="0"/>
        <w:spacing w:line="560" w:lineRule="exact"/>
        <w:ind w:left="2" w:firstLine="704" w:firstLineChars="220"/>
        <w:jc w:val="both"/>
        <w:rPr>
          <w:rFonts w:hint="default" w:ascii="Times New Roman" w:hAnsi="Times New Roman" w:eastAsia="方正仿宋_GBK" w:cs="Times New Roman"/>
          <w:bCs/>
          <w:color w:val="auto"/>
          <w:sz w:val="32"/>
          <w:szCs w:val="32"/>
          <w:lang w:bidi="ar"/>
          <w14:ligatures w14:val="none"/>
        </w:rPr>
      </w:pPr>
      <w:r>
        <w:rPr>
          <w:rFonts w:hint="default" w:ascii="Times New Roman" w:hAnsi="Times New Roman" w:eastAsia="方正仿宋_GBK" w:cs="Times New Roman"/>
          <w:color w:val="auto"/>
          <w:sz w:val="32"/>
          <w:szCs w:val="32"/>
          <w:lang w:bidi="ar"/>
          <w14:ligatures w14:val="none"/>
        </w:rPr>
        <w:t>3、</w:t>
      </w:r>
      <w:r>
        <w:rPr>
          <w:rFonts w:hint="default" w:ascii="Times New Roman" w:hAnsi="Times New Roman" w:eastAsia="方正仿宋_GBK" w:cs="Times New Roman"/>
          <w:bCs/>
          <w:color w:val="auto"/>
          <w:sz w:val="32"/>
          <w:szCs w:val="32"/>
          <w:lang w:bidi="ar"/>
          <w14:ligatures w14:val="none"/>
        </w:rPr>
        <w:t>具备建设行政主管部门颁发的有效的安全生产许可证，企业主要负责人、拟担任该项目的项目经理具备相应的由建设行政主管部门颁发的有效的安全生产考核合格证书。</w:t>
      </w:r>
    </w:p>
    <w:p w14:paraId="11435C65">
      <w:pPr>
        <w:kinsoku w:val="0"/>
        <w:overflowPunct w:val="0"/>
        <w:autoSpaceDE w:val="0"/>
        <w:autoSpaceDN w:val="0"/>
        <w:adjustRightInd w:val="0"/>
        <w:snapToGrid w:val="0"/>
        <w:spacing w:line="560" w:lineRule="exact"/>
        <w:ind w:left="2" w:firstLine="704" w:firstLineChars="220"/>
        <w:jc w:val="both"/>
        <w:rPr>
          <w:rFonts w:hint="default" w:ascii="Times New Roman" w:hAnsi="Times New Roman" w:eastAsia="方正仿宋_GBK" w:cs="Times New Roman"/>
          <w:bCs/>
          <w:color w:val="auto"/>
          <w:sz w:val="32"/>
          <w:szCs w:val="32"/>
          <w:highlight w:val="none"/>
          <w:lang w:val="en-US" w:eastAsia="zh-CN" w:bidi="ar"/>
          <w14:ligatures w14:val="none"/>
        </w:rPr>
      </w:pPr>
      <w:r>
        <w:rPr>
          <w:rFonts w:hint="default" w:ascii="Times New Roman" w:hAnsi="Times New Roman" w:eastAsia="方正仿宋_GBK" w:cs="Times New Roman"/>
          <w:bCs/>
          <w:color w:val="auto"/>
          <w:sz w:val="32"/>
          <w:szCs w:val="32"/>
          <w:lang w:bidi="ar"/>
          <w14:ligatures w14:val="none"/>
        </w:rPr>
        <w:t>4、竞选人拟派的项目经理必须已在竞选人本单位注册并应具有</w:t>
      </w:r>
      <w:r>
        <w:rPr>
          <w:rFonts w:hint="default" w:ascii="Times New Roman" w:hAnsi="Times New Roman" w:eastAsia="方正仿宋_GBK" w:cs="Times New Roman"/>
          <w:bCs/>
          <w:color w:val="auto"/>
          <w:sz w:val="32"/>
          <w:szCs w:val="32"/>
          <w:highlight w:val="none"/>
          <w:u w:val="single"/>
          <w:lang w:bidi="ar"/>
          <w14:ligatures w14:val="none"/>
        </w:rPr>
        <w:t xml:space="preserve"> </w:t>
      </w:r>
      <w:r>
        <w:rPr>
          <w:rFonts w:hint="eastAsia" w:ascii="Times New Roman" w:hAnsi="Times New Roman" w:eastAsia="方正仿宋_GBK" w:cs="Times New Roman"/>
          <w:bCs/>
          <w:color w:val="FF0000"/>
          <w:sz w:val="32"/>
          <w:szCs w:val="32"/>
          <w:highlight w:val="none"/>
          <w:u w:val="single"/>
          <w:lang w:val="en-US" w:eastAsia="zh-CN" w:bidi="ar"/>
          <w14:ligatures w14:val="none"/>
        </w:rPr>
        <w:t>建筑</w:t>
      </w:r>
      <w:r>
        <w:rPr>
          <w:rFonts w:hint="default" w:ascii="Times New Roman" w:hAnsi="Times New Roman" w:eastAsia="方正仿宋_GBK" w:cs="Times New Roman"/>
          <w:bCs/>
          <w:color w:val="auto"/>
          <w:sz w:val="32"/>
          <w:szCs w:val="32"/>
          <w:highlight w:val="none"/>
          <w:u w:val="single"/>
          <w:lang w:bidi="ar"/>
          <w14:ligatures w14:val="none"/>
        </w:rPr>
        <w:t xml:space="preserve">工程 </w:t>
      </w:r>
      <w:r>
        <w:rPr>
          <w:rFonts w:hint="default" w:ascii="Times New Roman" w:hAnsi="Times New Roman" w:eastAsia="方正仿宋_GBK" w:cs="Times New Roman"/>
          <w:bCs/>
          <w:color w:val="auto"/>
          <w:sz w:val="32"/>
          <w:szCs w:val="32"/>
          <w:highlight w:val="none"/>
          <w:lang w:bidi="ar"/>
          <w14:ligatures w14:val="none"/>
        </w:rPr>
        <w:t>专业</w:t>
      </w:r>
      <w:r>
        <w:rPr>
          <w:rFonts w:hint="default" w:ascii="Times New Roman" w:hAnsi="Times New Roman" w:eastAsia="方正仿宋_GBK" w:cs="Times New Roman"/>
          <w:bCs/>
          <w:color w:val="auto"/>
          <w:sz w:val="32"/>
          <w:szCs w:val="32"/>
          <w:highlight w:val="none"/>
          <w:u w:val="single"/>
          <w:lang w:bidi="ar"/>
          <w14:ligatures w14:val="none"/>
        </w:rPr>
        <w:t xml:space="preserve"> 贰 </w:t>
      </w:r>
      <w:r>
        <w:rPr>
          <w:rFonts w:hint="default" w:ascii="Times New Roman" w:hAnsi="Times New Roman" w:eastAsia="方正仿宋_GBK" w:cs="Times New Roman"/>
          <w:bCs/>
          <w:color w:val="auto"/>
          <w:sz w:val="32"/>
          <w:szCs w:val="32"/>
          <w:highlight w:val="none"/>
          <w:lang w:bidi="ar"/>
          <w14:ligatures w14:val="none"/>
        </w:rPr>
        <w:t>级及以上注册建造师执业资格，应为竞选人本单位人员。</w:t>
      </w:r>
      <w:r>
        <w:rPr>
          <w:rFonts w:hint="default" w:ascii="Times New Roman" w:hAnsi="Times New Roman" w:eastAsia="方正仿宋_GBK" w:cs="Times New Roman"/>
          <w:bCs/>
          <w:color w:val="auto"/>
          <w:sz w:val="32"/>
          <w:szCs w:val="32"/>
          <w:highlight w:val="none"/>
          <w:lang w:eastAsia="zh-CN" w:bidi="ar"/>
          <w14:ligatures w14:val="none"/>
        </w:rPr>
        <w:t>需提供拟派项目经理的</w:t>
      </w:r>
      <w:r>
        <w:rPr>
          <w:rFonts w:hint="default" w:ascii="Times New Roman" w:hAnsi="Times New Roman" w:eastAsia="方正仿宋_GBK" w:cs="Times New Roman"/>
          <w:bCs/>
          <w:color w:val="auto"/>
          <w:sz w:val="32"/>
          <w:szCs w:val="32"/>
          <w:highlight w:val="none"/>
          <w:lang w:val="en-US" w:eastAsia="zh-CN" w:bidi="ar"/>
          <w14:ligatures w14:val="none"/>
        </w:rPr>
        <w:t>建造师注册证书</w:t>
      </w:r>
      <w:r>
        <w:rPr>
          <w:rFonts w:hint="default" w:ascii="Times New Roman" w:hAnsi="Times New Roman" w:eastAsia="方正仿宋_GBK" w:cs="Times New Roman"/>
          <w:bCs/>
          <w:color w:val="auto"/>
          <w:sz w:val="32"/>
          <w:szCs w:val="32"/>
          <w:highlight w:val="none"/>
          <w:lang w:eastAsia="zh-CN" w:bidi="ar"/>
          <w14:ligatures w14:val="none"/>
        </w:rPr>
        <w:t>及投标人为其缴纳的</w:t>
      </w:r>
      <w:r>
        <w:rPr>
          <w:rFonts w:hint="default" w:ascii="Times New Roman" w:hAnsi="Times New Roman" w:eastAsia="方正仿宋_GBK" w:cs="Times New Roman"/>
          <w:bCs/>
          <w:color w:val="auto"/>
          <w:sz w:val="32"/>
          <w:szCs w:val="32"/>
          <w:highlight w:val="none"/>
          <w:lang w:val="en-US" w:eastAsia="zh-CN" w:bidi="ar"/>
          <w14:ligatures w14:val="none"/>
        </w:rPr>
        <w:t>202</w:t>
      </w:r>
      <w:r>
        <w:rPr>
          <w:rFonts w:hint="eastAsia" w:ascii="Times New Roman" w:hAnsi="Times New Roman" w:eastAsia="方正仿宋_GBK" w:cs="Times New Roman"/>
          <w:bCs/>
          <w:color w:val="auto"/>
          <w:sz w:val="32"/>
          <w:szCs w:val="32"/>
          <w:highlight w:val="none"/>
          <w:lang w:val="en-US" w:eastAsia="zh-CN" w:bidi="ar"/>
          <w14:ligatures w14:val="none"/>
        </w:rPr>
        <w:t>6</w:t>
      </w:r>
      <w:r>
        <w:rPr>
          <w:rFonts w:hint="default" w:ascii="Times New Roman" w:hAnsi="Times New Roman" w:eastAsia="方正仿宋_GBK" w:cs="Times New Roman"/>
          <w:bCs/>
          <w:color w:val="auto"/>
          <w:sz w:val="32"/>
          <w:szCs w:val="32"/>
          <w:highlight w:val="none"/>
          <w:lang w:val="en-US" w:eastAsia="zh-CN" w:bidi="ar"/>
          <w14:ligatures w14:val="none"/>
        </w:rPr>
        <w:t>年</w:t>
      </w:r>
      <w:r>
        <w:rPr>
          <w:rFonts w:hint="eastAsia" w:ascii="Times New Roman" w:hAnsi="Times New Roman" w:eastAsia="方正仿宋_GBK" w:cs="Times New Roman"/>
          <w:bCs/>
          <w:color w:val="auto"/>
          <w:sz w:val="32"/>
          <w:szCs w:val="32"/>
          <w:highlight w:val="none"/>
          <w:lang w:val="en-US" w:eastAsia="zh-CN" w:bidi="ar"/>
          <w14:ligatures w14:val="none"/>
        </w:rPr>
        <w:t>1</w:t>
      </w:r>
      <w:r>
        <w:rPr>
          <w:rFonts w:hint="default" w:ascii="Times New Roman" w:hAnsi="Times New Roman" w:eastAsia="方正仿宋_GBK" w:cs="Times New Roman"/>
          <w:bCs/>
          <w:color w:val="auto"/>
          <w:sz w:val="32"/>
          <w:szCs w:val="32"/>
          <w:highlight w:val="none"/>
          <w:lang w:val="en-US" w:eastAsia="zh-CN" w:bidi="ar"/>
          <w14:ligatures w14:val="none"/>
        </w:rPr>
        <w:t>月至202</w:t>
      </w:r>
      <w:r>
        <w:rPr>
          <w:rFonts w:hint="eastAsia" w:ascii="Times New Roman" w:hAnsi="Times New Roman" w:eastAsia="方正仿宋_GBK" w:cs="Times New Roman"/>
          <w:bCs/>
          <w:color w:val="auto"/>
          <w:sz w:val="32"/>
          <w:szCs w:val="32"/>
          <w:highlight w:val="none"/>
          <w:lang w:val="en-US" w:eastAsia="zh-CN" w:bidi="ar"/>
          <w14:ligatures w14:val="none"/>
        </w:rPr>
        <w:t>6</w:t>
      </w:r>
      <w:r>
        <w:rPr>
          <w:rFonts w:hint="default" w:ascii="Times New Roman" w:hAnsi="Times New Roman" w:eastAsia="方正仿宋_GBK" w:cs="Times New Roman"/>
          <w:bCs/>
          <w:color w:val="auto"/>
          <w:sz w:val="32"/>
          <w:szCs w:val="32"/>
          <w:highlight w:val="none"/>
          <w:lang w:val="en-US" w:eastAsia="zh-CN" w:bidi="ar"/>
          <w14:ligatures w14:val="none"/>
        </w:rPr>
        <w:t>年</w:t>
      </w:r>
      <w:r>
        <w:rPr>
          <w:rFonts w:hint="eastAsia" w:ascii="Times New Roman" w:hAnsi="Times New Roman" w:eastAsia="方正仿宋_GBK" w:cs="Times New Roman"/>
          <w:bCs/>
          <w:color w:val="auto"/>
          <w:sz w:val="32"/>
          <w:szCs w:val="32"/>
          <w:highlight w:val="none"/>
          <w:lang w:val="en-US" w:eastAsia="zh-CN" w:bidi="ar"/>
          <w14:ligatures w14:val="none"/>
        </w:rPr>
        <w:t>3</w:t>
      </w:r>
      <w:r>
        <w:rPr>
          <w:rFonts w:hint="default" w:ascii="Times New Roman" w:hAnsi="Times New Roman" w:eastAsia="方正仿宋_GBK" w:cs="Times New Roman"/>
          <w:bCs/>
          <w:color w:val="auto"/>
          <w:sz w:val="32"/>
          <w:szCs w:val="32"/>
          <w:highlight w:val="none"/>
          <w:lang w:val="en-US" w:eastAsia="zh-CN" w:bidi="ar"/>
          <w14:ligatures w14:val="none"/>
        </w:rPr>
        <w:t>月的个人社保。</w:t>
      </w:r>
    </w:p>
    <w:p w14:paraId="7D4B1BC8">
      <w:pPr>
        <w:kinsoku w:val="0"/>
        <w:overflowPunct w:val="0"/>
        <w:autoSpaceDE w:val="0"/>
        <w:autoSpaceDN w:val="0"/>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lang w:eastAsia="zh-CN"/>
          <w14:ligatures w14:val="none"/>
        </w:rPr>
      </w:pPr>
      <w:r>
        <w:rPr>
          <w:rFonts w:hint="default" w:ascii="Times New Roman" w:hAnsi="Times New Roman" w:eastAsia="方正仿宋_GBK" w:cs="Times New Roman"/>
          <w:color w:val="auto"/>
          <w:sz w:val="32"/>
          <w:szCs w:val="32"/>
          <w:lang w:bidi="ar"/>
          <w14:ligatures w14:val="none"/>
        </w:rPr>
        <w:t>注：提供有效的复印件或扫描件并加盖单位公章</w:t>
      </w:r>
      <w:r>
        <w:rPr>
          <w:rFonts w:hint="default" w:ascii="Times New Roman" w:hAnsi="Times New Roman" w:eastAsia="方正仿宋_GBK" w:cs="Times New Roman"/>
          <w:color w:val="auto"/>
          <w:sz w:val="32"/>
          <w:szCs w:val="32"/>
          <w:lang w:eastAsia="zh-CN" w:bidi="ar"/>
          <w14:ligatures w14:val="none"/>
        </w:rPr>
        <w:t>。</w:t>
      </w:r>
    </w:p>
    <w:p w14:paraId="32C2B691">
      <w:pPr>
        <w:adjustRightInd w:val="0"/>
        <w:snapToGrid w:val="0"/>
        <w:spacing w:line="560" w:lineRule="exact"/>
        <w:ind w:firstLine="640" w:firstLineChars="200"/>
        <w:jc w:val="both"/>
        <w:rPr>
          <w:rFonts w:hint="default" w:ascii="Times New Roman" w:hAnsi="Times New Roman" w:eastAsia="方正黑体_GBK" w:cs="Times New Roman"/>
          <w:color w:val="auto"/>
          <w:sz w:val="32"/>
          <w:szCs w:val="32"/>
          <w14:ligatures w14:val="none"/>
        </w:rPr>
      </w:pPr>
      <w:r>
        <w:rPr>
          <w:rFonts w:hint="default" w:ascii="Times New Roman" w:hAnsi="Times New Roman" w:eastAsia="方正黑体_GBK" w:cs="Times New Roman"/>
          <w:color w:val="auto"/>
          <w:sz w:val="32"/>
          <w:szCs w:val="32"/>
          <w:lang w:bidi="ar"/>
          <w14:ligatures w14:val="none"/>
        </w:rPr>
        <w:t>三、服务内容及要求</w:t>
      </w:r>
    </w:p>
    <w:p w14:paraId="0D674F1B">
      <w:pPr>
        <w:adjustRightInd w:val="0"/>
        <w:snapToGrid w:val="0"/>
        <w:spacing w:line="560" w:lineRule="exact"/>
        <w:ind w:firstLine="640" w:firstLineChars="200"/>
        <w:jc w:val="both"/>
        <w:rPr>
          <w:rFonts w:hint="default" w:ascii="Times New Roman" w:hAnsi="Times New Roman" w:eastAsia="方正楷体_GBK" w:cs="Times New Roman"/>
          <w:color w:val="auto"/>
          <w:sz w:val="32"/>
          <w:szCs w:val="32"/>
          <w:highlight w:val="none"/>
          <w14:ligatures w14:val="none"/>
        </w:rPr>
      </w:pPr>
      <w:r>
        <w:rPr>
          <w:rFonts w:hint="default" w:ascii="Times New Roman" w:hAnsi="Times New Roman" w:eastAsia="方正楷体_GBK" w:cs="Times New Roman"/>
          <w:color w:val="auto"/>
          <w:sz w:val="32"/>
          <w:szCs w:val="32"/>
          <w:highlight w:val="none"/>
          <w:lang w:bidi="ar"/>
          <w14:ligatures w14:val="none"/>
        </w:rPr>
        <w:t>（一）项目概况</w:t>
      </w:r>
    </w:p>
    <w:p w14:paraId="1199EB0F">
      <w:pPr>
        <w:kinsoku w:val="0"/>
        <w:overflowPunct w:val="0"/>
        <w:autoSpaceDE w:val="0"/>
        <w:autoSpaceDN w:val="0"/>
        <w:adjustRightInd w:val="0"/>
        <w:snapToGrid w:val="0"/>
        <w:spacing w:line="560" w:lineRule="exact"/>
        <w:ind w:firstLine="640" w:firstLineChars="200"/>
        <w:rPr>
          <w:rFonts w:hint="eastAsia" w:ascii="仿宋" w:hAnsi="仿宋" w:eastAsia="仿宋" w:cs="仿宋"/>
          <w:color w:val="FF0000"/>
          <w:sz w:val="32"/>
          <w:szCs w:val="32"/>
          <w:highlight w:val="none"/>
          <w:lang w:val="en-US" w:eastAsia="zh-CN" w:bidi="ar"/>
          <w14:ligatures w14:val="none"/>
        </w:rPr>
      </w:pPr>
      <w:r>
        <w:rPr>
          <w:rFonts w:hint="eastAsia" w:ascii="仿宋" w:hAnsi="仿宋" w:eastAsia="仿宋" w:cs="仿宋"/>
          <w:color w:val="FF0000"/>
          <w:sz w:val="32"/>
          <w:szCs w:val="32"/>
          <w:lang w:val="en-US" w:eastAsia="zh-CN" w:bidi="ar"/>
        </w:rPr>
        <w:t>重庆市巴南区丰盛敬老院的C级危旧房A栋，面积3096.41平方米</w:t>
      </w:r>
      <w:r>
        <w:rPr>
          <w:rFonts w:hint="eastAsia" w:ascii="仿宋" w:hAnsi="仿宋" w:eastAsia="仿宋" w:cs="仿宋"/>
          <w:color w:val="FF0000"/>
          <w:sz w:val="32"/>
          <w:szCs w:val="32"/>
          <w:highlight w:val="none"/>
          <w:lang w:val="en-US" w:eastAsia="zh-CN" w:bidi="ar"/>
          <w14:ligatures w14:val="none"/>
        </w:rPr>
        <w:t>。</w:t>
      </w:r>
    </w:p>
    <w:p w14:paraId="289A1060">
      <w:pPr>
        <w:adjustRightInd w:val="0"/>
        <w:snapToGrid w:val="0"/>
        <w:spacing w:line="560" w:lineRule="exact"/>
        <w:ind w:firstLine="640" w:firstLineChars="200"/>
        <w:jc w:val="both"/>
        <w:rPr>
          <w:rFonts w:hint="default" w:ascii="Times New Roman" w:hAnsi="Times New Roman" w:eastAsia="方正楷体_GBK" w:cs="Times New Roman"/>
          <w:color w:val="auto"/>
          <w:sz w:val="32"/>
          <w:szCs w:val="32"/>
          <w:highlight w:val="none"/>
          <w14:ligatures w14:val="none"/>
        </w:rPr>
      </w:pPr>
      <w:r>
        <w:rPr>
          <w:rFonts w:hint="default" w:ascii="Times New Roman" w:hAnsi="Times New Roman" w:eastAsia="方正楷体_GBK" w:cs="Times New Roman"/>
          <w:color w:val="auto"/>
          <w:sz w:val="32"/>
          <w:szCs w:val="32"/>
          <w:highlight w:val="none"/>
          <w:lang w:bidi="ar"/>
          <w14:ligatures w14:val="none"/>
        </w:rPr>
        <w:t>（二）服务内容</w:t>
      </w:r>
    </w:p>
    <w:p w14:paraId="7F3027C3">
      <w:pPr>
        <w:adjustRightInd w:val="0"/>
        <w:snapToGrid w:val="0"/>
        <w:spacing w:line="560" w:lineRule="exact"/>
        <w:ind w:firstLine="640" w:firstLineChars="200"/>
        <w:jc w:val="both"/>
        <w:rPr>
          <w:rFonts w:hint="default" w:ascii="仿宋" w:hAnsi="仿宋" w:eastAsia="仿宋" w:cs="仿宋"/>
          <w:color w:val="FF0000"/>
          <w:sz w:val="32"/>
          <w:szCs w:val="32"/>
          <w:lang w:val="en-US" w:eastAsia="zh-CN" w:bidi="ar"/>
        </w:rPr>
      </w:pPr>
      <w:r>
        <w:rPr>
          <w:rFonts w:hint="eastAsia" w:ascii="仿宋" w:hAnsi="仿宋" w:eastAsia="仿宋" w:cs="仿宋"/>
          <w:color w:val="FF0000"/>
          <w:sz w:val="32"/>
          <w:szCs w:val="32"/>
          <w:lang w:val="en-US" w:eastAsia="zh-CN" w:bidi="ar"/>
        </w:rPr>
        <w:t>包括但不限于设计施工图范围，涉及专业包括：结构加固、消防疏散、给排水（消防部分）、电气（消防部分）、暖通（消防部分）等。</w:t>
      </w:r>
    </w:p>
    <w:p w14:paraId="0F5881CC">
      <w:pPr>
        <w:adjustRightInd w:val="0"/>
        <w:snapToGrid w:val="0"/>
        <w:spacing w:line="560" w:lineRule="exact"/>
        <w:ind w:firstLine="640" w:firstLineChars="200"/>
        <w:jc w:val="both"/>
        <w:rPr>
          <w:rFonts w:hint="default" w:ascii="Times New Roman" w:hAnsi="Times New Roman" w:eastAsia="方正楷体_GBK" w:cs="Times New Roman"/>
          <w:sz w:val="32"/>
          <w:szCs w:val="32"/>
          <w14:ligatures w14:val="none"/>
        </w:rPr>
      </w:pPr>
      <w:r>
        <w:rPr>
          <w:rFonts w:hint="default" w:ascii="Times New Roman" w:hAnsi="Times New Roman" w:eastAsia="方正楷体_GBK" w:cs="Times New Roman"/>
          <w:sz w:val="32"/>
          <w:szCs w:val="32"/>
          <w:lang w:bidi="ar"/>
          <w14:ligatures w14:val="none"/>
        </w:rPr>
        <w:t>（三）服务要求</w:t>
      </w:r>
    </w:p>
    <w:p w14:paraId="2BAA03BB">
      <w:pPr>
        <w:adjustRightInd w:val="0"/>
        <w:snapToGrid w:val="0"/>
        <w:spacing w:line="560" w:lineRule="exact"/>
        <w:ind w:firstLine="640" w:firstLineChars="200"/>
        <w:jc w:val="both"/>
        <w:rPr>
          <w:rFonts w:hint="default" w:ascii="Times New Roman" w:hAnsi="Times New Roman" w:eastAsia="方正楷体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工程符合强制性质量标准，符合国家和重庆市现行有关施工质量验收规范要求，达到合格标准。</w:t>
      </w:r>
    </w:p>
    <w:p w14:paraId="3E33D875">
      <w:pPr>
        <w:adjustRightInd w:val="0"/>
        <w:snapToGrid w:val="0"/>
        <w:spacing w:line="560" w:lineRule="exact"/>
        <w:ind w:firstLine="640" w:firstLineChars="200"/>
        <w:jc w:val="both"/>
        <w:rPr>
          <w:rFonts w:hint="default" w:ascii="Times New Roman" w:hAnsi="Times New Roman" w:eastAsia="方正黑体_GBK" w:cs="Times New Roman"/>
          <w:color w:val="auto"/>
          <w:sz w:val="32"/>
          <w:szCs w:val="32"/>
          <w14:ligatures w14:val="none"/>
        </w:rPr>
      </w:pPr>
      <w:r>
        <w:rPr>
          <w:rFonts w:hint="default" w:ascii="Times New Roman" w:hAnsi="Times New Roman" w:eastAsia="方正黑体_GBK" w:cs="Times New Roman"/>
          <w:color w:val="auto"/>
          <w:sz w:val="32"/>
          <w:szCs w:val="32"/>
          <w:lang w:bidi="ar"/>
          <w14:ligatures w14:val="none"/>
        </w:rPr>
        <w:t>四、项目商务要求</w:t>
      </w:r>
    </w:p>
    <w:p w14:paraId="3D397A84">
      <w:pPr>
        <w:adjustRightInd w:val="0"/>
        <w:snapToGrid w:val="0"/>
        <w:spacing w:line="560" w:lineRule="exact"/>
        <w:ind w:firstLine="640" w:firstLineChars="200"/>
        <w:jc w:val="both"/>
        <w:rPr>
          <w:rFonts w:hint="default" w:ascii="Times New Roman" w:hAnsi="Times New Roman" w:eastAsia="方正楷体_GBK" w:cs="Times New Roman"/>
          <w:color w:val="auto"/>
          <w:sz w:val="32"/>
          <w:szCs w:val="32"/>
          <w14:ligatures w14:val="none"/>
        </w:rPr>
      </w:pPr>
      <w:r>
        <w:rPr>
          <w:rFonts w:hint="default" w:ascii="Times New Roman" w:hAnsi="Times New Roman" w:eastAsia="方正楷体_GBK" w:cs="Times New Roman"/>
          <w:color w:val="auto"/>
          <w:sz w:val="32"/>
          <w:szCs w:val="32"/>
          <w:lang w:bidi="ar"/>
          <w14:ligatures w14:val="none"/>
        </w:rPr>
        <w:t>（一）服务期限</w:t>
      </w:r>
    </w:p>
    <w:p w14:paraId="6F879496">
      <w:pPr>
        <w:adjustRightInd w:val="0"/>
        <w:snapToGrid w:val="0"/>
        <w:spacing w:line="560" w:lineRule="exact"/>
        <w:ind w:firstLine="640" w:firstLineChars="200"/>
        <w:jc w:val="both"/>
        <w:rPr>
          <w:rFonts w:hint="default" w:ascii="Times New Roman" w:hAnsi="Times New Roman" w:eastAsia="方正楷体_GBK" w:cs="Times New Roman"/>
          <w:color w:val="auto"/>
          <w:sz w:val="32"/>
          <w:szCs w:val="32"/>
          <w14:ligatures w14:val="none"/>
        </w:rPr>
      </w:pPr>
      <w:r>
        <w:rPr>
          <w:rFonts w:hint="default" w:ascii="Times New Roman" w:hAnsi="Times New Roman" w:eastAsia="方正仿宋_GBK" w:cs="Times New Roman"/>
          <w:color w:val="auto"/>
          <w:sz w:val="32"/>
          <w:szCs w:val="32"/>
          <w:lang w:val="en-US" w:eastAsia="zh-CN" w:bidi="ar"/>
          <w14:ligatures w14:val="none"/>
        </w:rPr>
        <w:t>施工工期</w:t>
      </w:r>
      <w:r>
        <w:rPr>
          <w:rFonts w:hint="eastAsia" w:ascii="Times New Roman" w:hAnsi="Times New Roman" w:eastAsia="方正仿宋_GBK" w:cs="Times New Roman"/>
          <w:color w:val="FF0000"/>
          <w:sz w:val="32"/>
          <w:szCs w:val="32"/>
          <w:lang w:val="en-US" w:eastAsia="zh-CN" w:bidi="ar"/>
          <w14:ligatures w14:val="none"/>
        </w:rPr>
        <w:t>8</w:t>
      </w:r>
      <w:r>
        <w:rPr>
          <w:rFonts w:hint="eastAsia" w:ascii="Times New Roman" w:hAnsi="Times New Roman" w:eastAsia="方正仿宋_GBK" w:cs="Times New Roman"/>
          <w:color w:val="FF0000"/>
          <w:sz w:val="32"/>
          <w:szCs w:val="32"/>
          <w:highlight w:val="none"/>
          <w:lang w:val="en-US" w:eastAsia="zh-CN" w:bidi="ar"/>
          <w14:ligatures w14:val="none"/>
        </w:rPr>
        <w:t>0</w:t>
      </w:r>
      <w:r>
        <w:rPr>
          <w:rFonts w:hint="default" w:ascii="Times New Roman" w:hAnsi="Times New Roman" w:eastAsia="方正仿宋_GBK" w:cs="Times New Roman"/>
          <w:color w:val="auto"/>
          <w:sz w:val="32"/>
          <w:szCs w:val="32"/>
          <w:highlight w:val="none"/>
          <w:lang w:val="en-US" w:eastAsia="zh-CN" w:bidi="ar"/>
          <w14:ligatures w14:val="none"/>
        </w:rPr>
        <w:t>日历天，缺陷责任期（管护期）</w:t>
      </w:r>
      <w:r>
        <w:rPr>
          <w:rFonts w:hint="default" w:ascii="Times New Roman" w:hAnsi="Times New Roman" w:eastAsia="方正仿宋_GBK" w:cs="Times New Roman"/>
          <w:color w:val="auto"/>
          <w:sz w:val="32"/>
          <w:szCs w:val="32"/>
          <w:highlight w:val="none"/>
          <w:lang w:bidi="ar"/>
          <w14:ligatures w14:val="none"/>
        </w:rPr>
        <w:t>竣工验收合格后</w:t>
      </w:r>
      <w:r>
        <w:rPr>
          <w:rFonts w:hint="default" w:ascii="Times New Roman" w:hAnsi="Times New Roman" w:eastAsia="方正仿宋_GBK" w:cs="Times New Roman"/>
          <w:color w:val="auto"/>
          <w:sz w:val="32"/>
          <w:szCs w:val="32"/>
          <w:highlight w:val="none"/>
          <w:lang w:val="en-US" w:eastAsia="zh-CN" w:bidi="ar"/>
          <w14:ligatures w14:val="none"/>
        </w:rPr>
        <w:t>12</w:t>
      </w:r>
      <w:r>
        <w:rPr>
          <w:rFonts w:hint="default" w:ascii="Times New Roman" w:hAnsi="Times New Roman" w:eastAsia="方正仿宋_GBK" w:cs="Times New Roman"/>
          <w:color w:val="auto"/>
          <w:sz w:val="32"/>
          <w:szCs w:val="32"/>
          <w:highlight w:val="none"/>
          <w:lang w:bidi="ar"/>
          <w14:ligatures w14:val="none"/>
        </w:rPr>
        <w:t>个月</w:t>
      </w:r>
      <w:r>
        <w:rPr>
          <w:rFonts w:hint="default" w:ascii="Times New Roman" w:hAnsi="Times New Roman" w:eastAsia="方正仿宋_GBK" w:cs="Times New Roman"/>
          <w:color w:val="auto"/>
          <w:sz w:val="32"/>
          <w:szCs w:val="32"/>
          <w:lang w:bidi="ar"/>
          <w14:ligatures w14:val="none"/>
        </w:rPr>
        <w:t>。</w:t>
      </w:r>
    </w:p>
    <w:p w14:paraId="2E9E245C">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楷体_GBK" w:cs="Times New Roman"/>
          <w:color w:val="auto"/>
          <w:sz w:val="32"/>
          <w:szCs w:val="32"/>
          <w:lang w:bidi="ar"/>
          <w14:ligatures w14:val="none"/>
        </w:rPr>
        <w:t>（二）响应文件报价原则</w:t>
      </w:r>
    </w:p>
    <w:p w14:paraId="3C3AC779">
      <w:pPr>
        <w:tabs>
          <w:tab w:val="left" w:pos="546"/>
          <w:tab w:val="left" w:pos="711"/>
        </w:tabs>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（1）清单：采用工程量清单计价，按《建设工程工程量清单计价规范》（GB50500-2013）及重庆市相关工程量清单计价规则执行。</w:t>
      </w:r>
    </w:p>
    <w:p w14:paraId="66D74A5A">
      <w:pPr>
        <w:tabs>
          <w:tab w:val="left" w:pos="546"/>
          <w:tab w:val="left" w:pos="711"/>
        </w:tabs>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（2）定额：按《重庆市建设工程费用定额》（CQFYDE-2018）、《重庆市房屋建筑与装饰工程计价定额》（CQJZZSDE-2018）、《重庆市通用安装工程计价定额》（CQAZDE-2018）、《重庆市市政工程计价定额》（CQSZDE-2018）</w:t>
      </w:r>
      <w:r>
        <w:rPr>
          <w:rFonts w:hint="default" w:ascii="Times New Roman" w:hAnsi="Times New Roman" w:eastAsia="方正仿宋_GBK" w:cs="Times New Roman"/>
          <w:color w:val="auto"/>
          <w:sz w:val="32"/>
          <w:szCs w:val="32"/>
          <w:highlight w:val="none"/>
          <w:lang w:bidi="ar"/>
          <w14:ligatures w14:val="none"/>
        </w:rPr>
        <w:t>、</w:t>
      </w:r>
      <w:r>
        <w:rPr>
          <w:rFonts w:hint="default" w:ascii="Times New Roman" w:hAnsi="Times New Roman" w:eastAsia="仿宋" w:cs="Times New Roman"/>
          <w:color w:val="auto"/>
          <w:sz w:val="32"/>
          <w:szCs w:val="32"/>
          <w:highlight w:val="none"/>
          <w:lang w:eastAsia="zh-CN" w:bidi="ar"/>
          <w14:ligatures w14:val="none"/>
        </w:rPr>
        <w:t>《</w:t>
      </w:r>
      <w:r>
        <w:rPr>
          <w:rFonts w:hint="default" w:ascii="Times New Roman" w:hAnsi="Times New Roman" w:eastAsia="仿宋" w:cs="Times New Roman"/>
          <w:color w:val="auto"/>
          <w:sz w:val="32"/>
          <w:szCs w:val="32"/>
          <w:highlight w:val="none"/>
          <w:lang w:val="en-US" w:eastAsia="zh-CN" w:bidi="ar"/>
          <w14:ligatures w14:val="none"/>
        </w:rPr>
        <w:t>重庆市园林绿化工程计价定额</w:t>
      </w:r>
      <w:r>
        <w:rPr>
          <w:rFonts w:hint="default" w:ascii="Times New Roman" w:hAnsi="Times New Roman" w:eastAsia="仿宋" w:cs="Times New Roman"/>
          <w:color w:val="auto"/>
          <w:sz w:val="32"/>
          <w:szCs w:val="32"/>
          <w:highlight w:val="none"/>
          <w:lang w:eastAsia="zh-CN" w:bidi="ar"/>
          <w14:ligatures w14:val="none"/>
        </w:rPr>
        <w:t>》（CQYLLHDE-2018）、</w:t>
      </w:r>
      <w:r>
        <w:rPr>
          <w:rFonts w:hint="default" w:ascii="Times New Roman" w:hAnsi="Times New Roman" w:eastAsia="方正仿宋_GBK" w:cs="Times New Roman"/>
          <w:color w:val="auto"/>
          <w:sz w:val="32"/>
          <w:szCs w:val="32"/>
          <w:highlight w:val="none"/>
          <w:lang w:bidi="ar"/>
          <w14:ligatures w14:val="none"/>
        </w:rPr>
        <w:t>《重庆市建设</w:t>
      </w:r>
      <w:r>
        <w:rPr>
          <w:rFonts w:hint="default" w:ascii="Times New Roman" w:hAnsi="Times New Roman" w:eastAsia="方正仿宋_GBK" w:cs="Times New Roman"/>
          <w:color w:val="auto"/>
          <w:sz w:val="32"/>
          <w:szCs w:val="32"/>
          <w:lang w:bidi="ar"/>
          <w14:ligatures w14:val="none"/>
        </w:rPr>
        <w:t>工程混凝土及砂浆配合比表》（CQPHBB-2018）、《重庆市建设工程施工机械台班定额》（CQJXDE-2018）、《重庆市建设工程施工仪器仪表台班定额》（CQYQYBDE-2018）等重庆市2018定额系列及其相关配套文件相关规定执行。</w:t>
      </w:r>
    </w:p>
    <w:p w14:paraId="0AE8DFF0">
      <w:pPr>
        <w:tabs>
          <w:tab w:val="left" w:pos="546"/>
          <w:tab w:val="left" w:pos="711"/>
        </w:tabs>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 xml:space="preserve">（3）人工费：本工程人工单价参照且不高于招标文件发布当期重庆市建设工程造价总站主办的《重庆工程造价》公布的巴南区人工信息价。如果当期没有公布人工信息价，则参照前一季度公布的人工信息价结合市场行情自主测算后执行。 </w:t>
      </w:r>
    </w:p>
    <w:p w14:paraId="02D25766">
      <w:pPr>
        <w:tabs>
          <w:tab w:val="left" w:pos="546"/>
          <w:tab w:val="left" w:pos="711"/>
        </w:tabs>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（4）措施项目费（除安全文明施工费）：按《重庆市建设工程费用定额》（CQFYDE-2018）及相关规定执行。</w:t>
      </w:r>
    </w:p>
    <w:p w14:paraId="63C24FDE">
      <w:pPr>
        <w:tabs>
          <w:tab w:val="left" w:pos="546"/>
          <w:tab w:val="left" w:pos="711"/>
        </w:tabs>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 xml:space="preserve">（5）安全文明施工费：根据《重庆城乡建设委员会关于印发&lt;重庆市建设工程安全文明施工费计取及使用管理规定&gt;的通知》（渝建发〔2014〕25号）规定，安全文明施工费由安全施工费、文明施工费、环境保护费及临时设施费组成，按渝建管〔2024〕38号《重庆市建设工程安全文明施工费计取及使用管理规定》及相关规定执行。 </w:t>
      </w:r>
    </w:p>
    <w:p w14:paraId="6DEE16C2">
      <w:pPr>
        <w:tabs>
          <w:tab w:val="left" w:pos="546"/>
          <w:tab w:val="left" w:pos="711"/>
        </w:tabs>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（6）规费：按《重庆市建设工程费用定额》（CQFYDE-2018）及相关规定执行。</w:t>
      </w:r>
    </w:p>
    <w:p w14:paraId="029580E2">
      <w:pPr>
        <w:tabs>
          <w:tab w:val="left" w:pos="546"/>
          <w:tab w:val="left" w:pos="711"/>
        </w:tabs>
        <w:snapToGrid w:val="0"/>
        <w:spacing w:line="560" w:lineRule="exact"/>
        <w:ind w:firstLine="640" w:firstLineChars="200"/>
        <w:jc w:val="both"/>
        <w:rPr>
          <w:rFonts w:hint="default" w:ascii="Times New Roman" w:hAnsi="Times New Roman" w:eastAsia="方正仿宋_GBK" w:cs="Times New Roman"/>
          <w:color w:val="auto"/>
          <w:sz w:val="32"/>
          <w:szCs w:val="32"/>
          <w:lang w:bidi="ar"/>
          <w14:ligatures w14:val="none"/>
        </w:rPr>
      </w:pPr>
      <w:r>
        <w:rPr>
          <w:rFonts w:hint="default" w:ascii="Times New Roman" w:hAnsi="Times New Roman" w:eastAsia="方正仿宋_GBK" w:cs="Times New Roman"/>
          <w:color w:val="auto"/>
          <w:sz w:val="32"/>
          <w:szCs w:val="32"/>
          <w:lang w:bidi="ar"/>
          <w14:ligatures w14:val="none"/>
        </w:rPr>
        <w:t>（7）税金：按《重庆市住房和城乡建设委员会关于适用增值税新税率调整建设工程计价依据的通知》（渝建〔2019〕143号），并结合《重庆市建设工程费用定额》（CQFYDE-2018）及相关规定，暂按增值税一般税率计取，结算时按实结算。</w:t>
      </w:r>
    </w:p>
    <w:p w14:paraId="10DA6BF0">
      <w:pPr>
        <w:adjustRightInd w:val="0"/>
        <w:snapToGrid w:val="0"/>
        <w:spacing w:line="560" w:lineRule="exact"/>
        <w:ind w:firstLine="640" w:firstLineChars="200"/>
        <w:jc w:val="both"/>
        <w:rPr>
          <w:rFonts w:hint="default" w:ascii="Times New Roman" w:hAnsi="Times New Roman" w:eastAsia="方正楷体_GBK" w:cs="Times New Roman"/>
          <w:color w:val="auto"/>
          <w:sz w:val="32"/>
          <w:szCs w:val="32"/>
          <w:highlight w:val="none"/>
          <w14:ligatures w14:val="none"/>
        </w:rPr>
      </w:pPr>
      <w:r>
        <w:rPr>
          <w:rFonts w:hint="default" w:ascii="Times New Roman" w:hAnsi="Times New Roman" w:eastAsia="方正楷体_GBK" w:cs="Times New Roman"/>
          <w:color w:val="auto"/>
          <w:sz w:val="32"/>
          <w:szCs w:val="32"/>
          <w:highlight w:val="none"/>
          <w:lang w:bidi="ar"/>
          <w14:ligatures w14:val="none"/>
        </w:rPr>
        <w:t>（三）付款方式</w:t>
      </w:r>
    </w:p>
    <w:p w14:paraId="2D1A6E02">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val="en-US" w:eastAsia="zh-CN" w:bidi="ar"/>
          <w14:ligatures w14:val="none"/>
        </w:rPr>
      </w:pPr>
      <w:r>
        <w:rPr>
          <w:rFonts w:hint="eastAsia" w:ascii="Times New Roman" w:hAnsi="Times New Roman" w:eastAsia="方正仿宋_GBK" w:cs="Times New Roman"/>
          <w:color w:val="FF0000"/>
          <w:sz w:val="32"/>
          <w:szCs w:val="32"/>
          <w:highlight w:val="none"/>
          <w:lang w:val="en-US" w:eastAsia="zh-CN" w:bidi="ar"/>
          <w14:ligatures w14:val="none"/>
        </w:rPr>
        <w:t>进度款：按月支付，支付当月完成合格工程量的80%工程款</w:t>
      </w:r>
      <w:r>
        <w:rPr>
          <w:rFonts w:hint="eastAsia" w:ascii="Times New Roman" w:hAnsi="Times New Roman" w:eastAsia="方正仿宋_GBK" w:cs="Times New Roman"/>
          <w:color w:val="auto"/>
          <w:sz w:val="32"/>
          <w:szCs w:val="32"/>
          <w:highlight w:val="none"/>
          <w:lang w:val="en-US" w:eastAsia="zh-CN" w:bidi="ar"/>
          <w14:ligatures w14:val="none"/>
        </w:rPr>
        <w:t>，</w:t>
      </w:r>
      <w:commentRangeStart w:id="0"/>
      <w:r>
        <w:rPr>
          <w:rFonts w:hint="default" w:ascii="Times New Roman" w:hAnsi="Times New Roman" w:eastAsia="方正仿宋_GBK" w:cs="Times New Roman"/>
          <w:color w:val="auto"/>
          <w:sz w:val="32"/>
          <w:szCs w:val="32"/>
          <w:highlight w:val="none"/>
          <w:lang w:val="en-US" w:eastAsia="zh-CN" w:bidi="ar"/>
          <w14:ligatures w14:val="none"/>
        </w:rPr>
        <w:t>完工验收合格后支付至合格工程量的8</w:t>
      </w:r>
      <w:r>
        <w:rPr>
          <w:rFonts w:hint="eastAsia" w:ascii="Times New Roman" w:hAnsi="Times New Roman" w:eastAsia="方正仿宋_GBK" w:cs="Times New Roman"/>
          <w:color w:val="auto"/>
          <w:sz w:val="32"/>
          <w:szCs w:val="32"/>
          <w:highlight w:val="none"/>
          <w:lang w:val="en-US" w:eastAsia="zh-CN" w:bidi="ar"/>
          <w14:ligatures w14:val="none"/>
        </w:rPr>
        <w:t>5</w:t>
      </w:r>
      <w:r>
        <w:rPr>
          <w:rFonts w:hint="default" w:ascii="Times New Roman" w:hAnsi="Times New Roman" w:eastAsia="方正仿宋_GBK" w:cs="Times New Roman"/>
          <w:color w:val="auto"/>
          <w:sz w:val="32"/>
          <w:szCs w:val="32"/>
          <w:highlight w:val="none"/>
          <w:lang w:val="en-US" w:eastAsia="zh-CN" w:bidi="ar"/>
          <w14:ligatures w14:val="none"/>
        </w:rPr>
        <w:t>%</w:t>
      </w:r>
      <w:commentRangeEnd w:id="0"/>
      <w:r>
        <w:rPr>
          <w:rFonts w:hint="default" w:ascii="Times New Roman" w:hAnsi="Times New Roman" w:eastAsia="方正仿宋_GBK" w:cs="Times New Roman"/>
          <w:color w:val="auto"/>
          <w:sz w:val="32"/>
          <w:szCs w:val="32"/>
          <w:highlight w:val="none"/>
          <w:lang w:val="en-US" w:eastAsia="zh-CN" w:bidi="ar"/>
          <w14:ligatures w14:val="none"/>
        </w:rPr>
        <w:commentReference w:id="0"/>
      </w:r>
      <w:r>
        <w:rPr>
          <w:rFonts w:hint="default" w:ascii="Times New Roman" w:hAnsi="Times New Roman" w:eastAsia="方正仿宋_GBK" w:cs="Times New Roman"/>
          <w:color w:val="auto"/>
          <w:sz w:val="32"/>
          <w:szCs w:val="32"/>
          <w:highlight w:val="none"/>
          <w:lang w:val="en-US" w:eastAsia="zh-CN" w:bidi="ar"/>
          <w14:ligatures w14:val="none"/>
        </w:rPr>
        <w:t>，计量时以建管部出具的预算编制报告所列工程量及清单单价为准。结算审计完成后同时完成档案资料移交后支付至审定金额的97%，剩余3%为工程质保金，待缺陷责任期（管护期）满后30日内一次性无息付清。进度款支付时承包人必须提供合法合规增值税专用发票。</w:t>
      </w:r>
    </w:p>
    <w:p w14:paraId="03C27630">
      <w:pPr>
        <w:adjustRightInd w:val="0"/>
        <w:snapToGrid w:val="0"/>
        <w:spacing w:line="560" w:lineRule="exact"/>
        <w:ind w:firstLine="640" w:firstLineChars="200"/>
        <w:jc w:val="both"/>
        <w:rPr>
          <w:rFonts w:hint="default" w:ascii="Times New Roman" w:hAnsi="Times New Roman" w:eastAsia="方正楷体_GBK" w:cs="Times New Roman"/>
          <w:color w:val="auto"/>
          <w:sz w:val="32"/>
          <w:szCs w:val="32"/>
          <w14:ligatures w14:val="none"/>
        </w:rPr>
      </w:pPr>
      <w:r>
        <w:rPr>
          <w:rFonts w:hint="default" w:ascii="Times New Roman" w:hAnsi="Times New Roman" w:eastAsia="方正楷体_GBK" w:cs="Times New Roman"/>
          <w:color w:val="auto"/>
          <w:sz w:val="32"/>
          <w:szCs w:val="32"/>
          <w:lang w:bidi="ar"/>
          <w14:ligatures w14:val="none"/>
        </w:rPr>
        <w:t>（四）其他</w:t>
      </w:r>
    </w:p>
    <w:p w14:paraId="3435EA2D">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1.成交承包商确定后，由采购人和成交单位按照相关规定和程序办理有关手续，签订合同。</w:t>
      </w:r>
    </w:p>
    <w:p w14:paraId="456D58AC">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2.其他未尽事宜由供需双方在采购合同中详细约定。</w:t>
      </w:r>
    </w:p>
    <w:p w14:paraId="670AA569">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3.本项目不允许转包、挂靠。</w:t>
      </w:r>
    </w:p>
    <w:p w14:paraId="4078541C">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4.本项目所涉及需提供的佐证材料和有关复印件，均需加盖公章。</w:t>
      </w:r>
    </w:p>
    <w:p w14:paraId="385CCE6E">
      <w:pPr>
        <w:adjustRightInd w:val="0"/>
        <w:snapToGrid w:val="0"/>
        <w:spacing w:line="560" w:lineRule="exact"/>
        <w:ind w:firstLine="640" w:firstLineChars="200"/>
        <w:jc w:val="both"/>
        <w:rPr>
          <w:rFonts w:hint="default" w:ascii="Times New Roman" w:hAnsi="Times New Roman" w:eastAsia="方正黑体_GBK" w:cs="Times New Roman"/>
          <w:color w:val="auto"/>
          <w:sz w:val="32"/>
          <w:szCs w:val="32"/>
          <w14:ligatures w14:val="none"/>
        </w:rPr>
      </w:pPr>
      <w:r>
        <w:rPr>
          <w:rFonts w:hint="default" w:ascii="Times New Roman" w:hAnsi="Times New Roman" w:eastAsia="方正黑体_GBK" w:cs="Times New Roman"/>
          <w:color w:val="auto"/>
          <w:sz w:val="32"/>
          <w:szCs w:val="32"/>
          <w:lang w:bidi="ar"/>
          <w14:ligatures w14:val="none"/>
        </w:rPr>
        <w:t>五、资格审查及评标办法</w:t>
      </w:r>
    </w:p>
    <w:p w14:paraId="3D00FF04">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楷体_GBK" w:cs="Times New Roman"/>
          <w:color w:val="auto"/>
          <w:sz w:val="32"/>
          <w:szCs w:val="32"/>
          <w:lang w:bidi="ar"/>
          <w14:ligatures w14:val="none"/>
        </w:rPr>
        <w:t>（一）资格审查</w:t>
      </w:r>
    </w:p>
    <w:p w14:paraId="3D1343F7">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符合“二、承包商资格要求”的所有要求。</w:t>
      </w:r>
    </w:p>
    <w:p w14:paraId="686D96C5">
      <w:pPr>
        <w:numPr>
          <w:ilvl w:val="0"/>
          <w:numId w:val="1"/>
        </w:numPr>
        <w:adjustRightInd w:val="0"/>
        <w:snapToGrid w:val="0"/>
        <w:spacing w:line="560" w:lineRule="exact"/>
        <w:ind w:firstLine="640" w:firstLineChars="200"/>
        <w:jc w:val="both"/>
        <w:rPr>
          <w:rFonts w:hint="default" w:ascii="Times New Roman" w:hAnsi="Times New Roman" w:eastAsia="方正楷体_GBK" w:cs="Times New Roman"/>
          <w:color w:val="auto"/>
          <w:sz w:val="32"/>
          <w:szCs w:val="32"/>
          <w14:ligatures w14:val="none"/>
        </w:rPr>
      </w:pPr>
      <w:r>
        <w:rPr>
          <w:rFonts w:hint="default" w:ascii="Times New Roman" w:hAnsi="Times New Roman" w:eastAsia="方正楷体_GBK" w:cs="Times New Roman"/>
          <w:color w:val="auto"/>
          <w:sz w:val="32"/>
          <w:szCs w:val="32"/>
          <w:lang w:bidi="ar"/>
          <w14:ligatures w14:val="none"/>
        </w:rPr>
        <w:t>评审办法</w:t>
      </w:r>
    </w:p>
    <w:p w14:paraId="0CA8366E">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本项目采用综合</w:t>
      </w:r>
      <w:r>
        <w:rPr>
          <w:rFonts w:hint="eastAsia" w:ascii="Times New Roman" w:hAnsi="Times New Roman" w:eastAsia="方正仿宋_GBK" w:cs="Times New Roman"/>
          <w:color w:val="auto"/>
          <w:sz w:val="32"/>
          <w:szCs w:val="32"/>
          <w:highlight w:val="none"/>
          <w:lang w:eastAsia="zh-CN" w:bidi="ar"/>
          <w14:ligatures w14:val="none"/>
        </w:rPr>
        <w:t>评分</w:t>
      </w:r>
      <w:r>
        <w:rPr>
          <w:rFonts w:hint="default" w:ascii="Times New Roman" w:hAnsi="Times New Roman" w:eastAsia="方正仿宋_GBK" w:cs="Times New Roman"/>
          <w:color w:val="auto"/>
          <w:sz w:val="32"/>
          <w:szCs w:val="32"/>
          <w:highlight w:val="none"/>
          <w:lang w:bidi="ar"/>
          <w14:ligatures w14:val="none"/>
        </w:rPr>
        <w:t>法，具体如下：</w:t>
      </w:r>
      <w:r>
        <w:rPr>
          <w:rFonts w:hint="default" w:ascii="Times New Roman" w:hAnsi="Times New Roman" w:eastAsia="方正仿宋_GBK" w:cs="Times New Roman"/>
          <w:color w:val="auto"/>
          <w:sz w:val="32"/>
          <w:szCs w:val="32"/>
          <w:highlight w:val="none"/>
          <w:lang w:bidi="ar"/>
          <w14:ligatures w14:val="none"/>
        </w:rPr>
        <w:tab/>
      </w:r>
      <w:r>
        <w:rPr>
          <w:rFonts w:hint="default" w:ascii="Times New Roman" w:hAnsi="Times New Roman" w:eastAsia="方正仿宋_GBK" w:cs="Times New Roman"/>
          <w:color w:val="auto"/>
          <w:sz w:val="32"/>
          <w:szCs w:val="32"/>
          <w:highlight w:val="none"/>
          <w:lang w:bidi="ar"/>
          <w14:ligatures w14:val="none"/>
        </w:rPr>
        <w:t>1.分值构成 （总分100分）：技术部分70分；比选报价30分。</w:t>
      </w:r>
    </w:p>
    <w:p w14:paraId="4A7D9BDD">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2.评审基准价计算方法：所有通过初步评审合格的比选申请人（比选人设有最高限价的，则总报价高于最高限价的除外）的总报价中去掉六分之一（不能整除的按小数点前整数取整，不足六家报价则不去掉）的最低价和相同家数的最高价后的算术平均值即为总报价的评审基准价。在评审基准价计算完成后（除计算错误外），在后续的评审过程中不得再对其做出调整。以上计算取小数点后两位，第三位四舍五入。</w:t>
      </w:r>
    </w:p>
    <w:p w14:paraId="63F7B961">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3.技术部分（70分）</w:t>
      </w:r>
    </w:p>
    <w:p w14:paraId="79306702">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（1）内容完整性和编制水平（15分）：内容完整，条理清晰，符合相关规定，语言简明、准确、规范。优评10-15分、良评5-10（不含）分、差评0-5（不含）分。</w:t>
      </w:r>
    </w:p>
    <w:p w14:paraId="509A32BF">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（2）施工方案与技术措施（15分）：根据施工内容及工程实际情况编制总体工程和各分部分项工程施工方案，结合工程特点提出切实可行的技术组织措施。优评10-15分、良评5-10（不含）分、差评0-5（不含）分。</w:t>
      </w:r>
    </w:p>
    <w:p w14:paraId="0318C01B">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（3）质量管理体系与措施（15分）：质量标准响应比选文件要求，质量管理体系与措施全面、保障机制得当、保证措施具有针对性。优评10-15分、良评5-10（不含）分、差评0-5（不含）分。</w:t>
      </w:r>
    </w:p>
    <w:p w14:paraId="69C3EB89">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4）安全管理体系与措施（9分）：建立了施工安全保障体系，施工现场管理人员安全生产职责明确、施工安全保证目标明确，针对工程特点、周边环境和施工工艺，确定危险源并制定具体的防护措施。优评6-9分、良评3-6（不含）分、差评0-3（不含）分。</w:t>
      </w:r>
    </w:p>
    <w:p w14:paraId="759E4F0F">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（5）环境保护管理体系措施（8分）： 环境管理体系健全有效， 环境管理保证措施得当具有针对性，与本项目周边环境情况相符。对废弃物的管理和处理措施妥当，对施工车辆、器具有效控制。优评5-8分、良评3-5（不含）分、差评0-3（不含）分。</w:t>
      </w:r>
    </w:p>
    <w:p w14:paraId="086D12BF">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6）工程进度计划与措施（8分）：施工总进度计划满足本项目工期进度要求，工程进度计划网络图编制合理、可行。工期保证措施可靠，控制措施得力，工期发生延误时的赶工措施切实可行,有雨季专项施工方案。优评5-8分、良评3-5（不含）分、差评0-3（不含）分。</w:t>
      </w:r>
    </w:p>
    <w:p w14:paraId="0D93DB98">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4.报价评分标准（30分）</w:t>
      </w:r>
    </w:p>
    <w:p w14:paraId="100E8B9E">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所有通过初步评审合格的有效比选申请文件的竞标总报价先得基础分值满分30分，在此基础上，竞标总报价（按本项目估算金额</w:t>
      </w:r>
      <w:r>
        <w:rPr>
          <w:rFonts w:hint="eastAsia" w:ascii="Times New Roman" w:hAnsi="Times New Roman" w:eastAsia="方正仿宋_GBK" w:cs="Times New Roman"/>
          <w:color w:val="FF0000"/>
          <w:sz w:val="32"/>
          <w:szCs w:val="32"/>
          <w:highlight w:val="none"/>
          <w:lang w:val="en-US" w:eastAsia="zh-CN" w:bidi="ar"/>
          <w14:ligatures w14:val="none"/>
        </w:rPr>
        <w:t>95</w:t>
      </w:r>
      <w:r>
        <w:rPr>
          <w:rFonts w:hint="default" w:ascii="Times New Roman" w:hAnsi="Times New Roman" w:eastAsia="方正仿宋_GBK" w:cs="Times New Roman"/>
          <w:color w:val="auto"/>
          <w:sz w:val="32"/>
          <w:szCs w:val="32"/>
          <w:highlight w:val="none"/>
          <w:lang w:bidi="ar"/>
          <w14:ligatures w14:val="none"/>
        </w:rPr>
        <w:t>万元计）与评审准基价相比，每增加0.1%扣1分，每减少0.1%扣0.5分，扣完为止。按插入法计算得分。未参与评审基准价计算的总报价，仍应参加计算相应分值。</w:t>
      </w:r>
    </w:p>
    <w:p w14:paraId="3A400F41">
      <w:pPr>
        <w:adjustRightInd w:val="0"/>
        <w:snapToGrid w:val="0"/>
        <w:spacing w:line="560" w:lineRule="exact"/>
        <w:ind w:firstLine="640" w:firstLineChars="200"/>
        <w:jc w:val="both"/>
        <w:rPr>
          <w:rFonts w:hint="default" w:ascii="Times New Roman" w:hAnsi="Times New Roman" w:eastAsia="方正楷体_GBK" w:cs="Times New Roman"/>
          <w:color w:val="auto"/>
          <w:sz w:val="32"/>
          <w:szCs w:val="32"/>
          <w:lang w:bidi="ar"/>
          <w14:ligatures w14:val="none"/>
        </w:rPr>
      </w:pPr>
      <w:r>
        <w:rPr>
          <w:rFonts w:hint="default" w:ascii="Times New Roman" w:hAnsi="Times New Roman" w:eastAsia="方正楷体_GBK" w:cs="Times New Roman"/>
          <w:color w:val="auto"/>
          <w:sz w:val="32"/>
          <w:szCs w:val="32"/>
          <w:lang w:bidi="ar"/>
          <w14:ligatures w14:val="none"/>
        </w:rPr>
        <w:t>（三）出现下列情况之一的，应当取消其参与承包商比选资格：</w:t>
      </w:r>
    </w:p>
    <w:p w14:paraId="781290AC">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1.不具备比选文件中规定的资格要求的；</w:t>
      </w:r>
    </w:p>
    <w:p w14:paraId="49C36737">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2.报价超过比选文件中规定的最高限价的；</w:t>
      </w:r>
    </w:p>
    <w:p w14:paraId="223405EF">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3.承包商串通投标的；</w:t>
      </w:r>
    </w:p>
    <w:p w14:paraId="41862B47">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4.法律、法规规定的其他无效情形。</w:t>
      </w:r>
    </w:p>
    <w:p w14:paraId="46A9B25B">
      <w:pPr>
        <w:adjustRightInd w:val="0"/>
        <w:snapToGrid w:val="0"/>
        <w:spacing w:line="560" w:lineRule="exact"/>
        <w:ind w:firstLine="640" w:firstLineChars="200"/>
        <w:jc w:val="both"/>
        <w:rPr>
          <w:rFonts w:hint="default" w:ascii="Times New Roman" w:hAnsi="Times New Roman" w:eastAsia="方正黑体_GBK" w:cs="Times New Roman"/>
          <w:color w:val="auto"/>
          <w:sz w:val="32"/>
          <w:szCs w:val="32"/>
          <w14:ligatures w14:val="none"/>
        </w:rPr>
      </w:pPr>
      <w:r>
        <w:rPr>
          <w:rFonts w:hint="default" w:ascii="Times New Roman" w:hAnsi="Times New Roman" w:eastAsia="方正黑体_GBK" w:cs="Times New Roman"/>
          <w:snapToGrid w:val="0"/>
          <w:color w:val="auto"/>
          <w:kern w:val="0"/>
          <w:sz w:val="32"/>
          <w:szCs w:val="32"/>
          <w:lang w:bidi="ar"/>
          <w14:ligatures w14:val="none"/>
        </w:rPr>
        <w:t>六</w:t>
      </w:r>
      <w:r>
        <w:rPr>
          <w:rFonts w:hint="default" w:ascii="Times New Roman" w:hAnsi="Times New Roman" w:eastAsia="方正黑体_GBK" w:cs="Times New Roman"/>
          <w:color w:val="auto"/>
          <w:sz w:val="32"/>
          <w:szCs w:val="32"/>
          <w:lang w:bidi="ar"/>
          <w14:ligatures w14:val="none"/>
        </w:rPr>
        <w:t>、联系方式</w:t>
      </w:r>
    </w:p>
    <w:p w14:paraId="47ED3216">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lang w:eastAsia="zh-CN"/>
          <w14:ligatures w14:val="none"/>
        </w:rPr>
      </w:pPr>
      <w:r>
        <w:rPr>
          <w:rFonts w:hint="default" w:ascii="Times New Roman" w:hAnsi="Times New Roman" w:eastAsia="方正仿宋_GBK" w:cs="Times New Roman"/>
          <w:color w:val="auto"/>
          <w:sz w:val="32"/>
          <w:szCs w:val="32"/>
          <w:highlight w:val="none"/>
          <w:lang w:bidi="ar"/>
          <w14:ligatures w14:val="none"/>
        </w:rPr>
        <w:t>比选人：</w:t>
      </w:r>
      <w:r>
        <w:rPr>
          <w:rFonts w:hint="default" w:ascii="Times New Roman" w:hAnsi="Times New Roman" w:eastAsia="方正仿宋_GBK" w:cs="Times New Roman"/>
          <w:color w:val="auto"/>
          <w:sz w:val="32"/>
          <w:szCs w:val="32"/>
          <w:highlight w:val="none"/>
          <w:lang w:eastAsia="zh-CN" w:bidi="ar"/>
          <w14:ligatures w14:val="none"/>
        </w:rPr>
        <w:t>重庆巴洲大健康产业发展集团有限公司</w:t>
      </w:r>
    </w:p>
    <w:p w14:paraId="417BABB3">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lang w:eastAsia="zh-CN"/>
          <w14:ligatures w14:val="none"/>
        </w:rPr>
      </w:pPr>
      <w:r>
        <w:rPr>
          <w:rFonts w:hint="default" w:ascii="Times New Roman" w:hAnsi="Times New Roman" w:eastAsia="方正仿宋_GBK" w:cs="Times New Roman"/>
          <w:color w:val="auto"/>
          <w:sz w:val="32"/>
          <w:szCs w:val="32"/>
          <w:lang w:bidi="ar"/>
          <w14:ligatures w14:val="none"/>
        </w:rPr>
        <w:t>联系人：</w:t>
      </w:r>
      <w:r>
        <w:rPr>
          <w:rFonts w:hint="eastAsia" w:ascii="Times New Roman" w:hAnsi="Times New Roman" w:eastAsia="方正仿宋_GBK" w:cs="Times New Roman"/>
          <w:color w:val="auto"/>
          <w:sz w:val="32"/>
          <w:szCs w:val="32"/>
          <w:lang w:val="en-US" w:eastAsia="zh-CN" w:bidi="ar"/>
          <w14:ligatures w14:val="none"/>
        </w:rPr>
        <w:t>赵影</w:t>
      </w:r>
    </w:p>
    <w:p w14:paraId="3EFFB05D">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lang w:val="en-US" w:eastAsia="zh-CN"/>
          <w14:ligatures w14:val="none"/>
        </w:rPr>
      </w:pPr>
      <w:r>
        <w:rPr>
          <w:rFonts w:hint="default" w:ascii="Times New Roman" w:hAnsi="Times New Roman" w:eastAsia="方正仿宋_GBK" w:cs="Times New Roman"/>
          <w:color w:val="auto"/>
          <w:sz w:val="32"/>
          <w:szCs w:val="32"/>
          <w:lang w:bidi="ar"/>
          <w14:ligatures w14:val="none"/>
        </w:rPr>
        <w:t>电  话：</w:t>
      </w:r>
      <w:r>
        <w:rPr>
          <w:rFonts w:hint="default" w:ascii="Times New Roman" w:hAnsi="Times New Roman" w:eastAsia="方正仿宋_GBK" w:cs="Times New Roman"/>
          <w:color w:val="auto"/>
          <w:sz w:val="32"/>
          <w:szCs w:val="32"/>
          <w:lang w:val="en-US" w:eastAsia="zh-CN" w:bidi="ar"/>
          <w14:ligatures w14:val="none"/>
        </w:rPr>
        <w:t>023-66238079</w:t>
      </w:r>
    </w:p>
    <w:p w14:paraId="5E75B077">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lang w:val="en-US" w:eastAsia="zh-CN"/>
          <w14:ligatures w14:val="none"/>
        </w:rPr>
      </w:pPr>
      <w:r>
        <w:rPr>
          <w:rFonts w:hint="default" w:ascii="Times New Roman" w:hAnsi="Times New Roman" w:eastAsia="方正仿宋_GBK" w:cs="Times New Roman"/>
          <w:color w:val="auto"/>
          <w:sz w:val="32"/>
          <w:szCs w:val="32"/>
          <w:lang w:bidi="ar"/>
          <w14:ligatures w14:val="none"/>
        </w:rPr>
        <w:t>地  址：</w:t>
      </w:r>
      <w:r>
        <w:rPr>
          <w:rFonts w:hint="default" w:ascii="Times New Roman" w:hAnsi="Times New Roman" w:eastAsia="方正仿宋_GBK" w:cs="Times New Roman"/>
          <w:color w:val="auto"/>
          <w:sz w:val="32"/>
          <w:szCs w:val="32"/>
          <w:lang w:val="en-US" w:eastAsia="zh-CN" w:bidi="ar"/>
          <w14:ligatures w14:val="none"/>
        </w:rPr>
        <w:t>重庆市巴南区龙洲大道265号</w:t>
      </w:r>
    </w:p>
    <w:p w14:paraId="67BD5229">
      <w:pPr>
        <w:adjustRightInd w:val="0"/>
        <w:snapToGrid w:val="0"/>
        <w:spacing w:line="560" w:lineRule="exact"/>
        <w:ind w:firstLine="640" w:firstLineChars="200"/>
        <w:jc w:val="both"/>
        <w:rPr>
          <w:rFonts w:hint="default" w:ascii="Times New Roman" w:hAnsi="Times New Roman" w:eastAsia="方正黑体_GBK" w:cs="Times New Roman"/>
          <w:color w:val="auto"/>
          <w:sz w:val="32"/>
          <w:szCs w:val="32"/>
          <w14:ligatures w14:val="none"/>
        </w:rPr>
      </w:pPr>
      <w:r>
        <w:rPr>
          <w:rFonts w:hint="default" w:ascii="Times New Roman" w:hAnsi="Times New Roman" w:eastAsia="方正黑体_GBK" w:cs="Times New Roman"/>
          <w:snapToGrid w:val="0"/>
          <w:color w:val="auto"/>
          <w:kern w:val="0"/>
          <w:sz w:val="32"/>
          <w:szCs w:val="32"/>
          <w:lang w:bidi="ar"/>
          <w14:ligatures w14:val="none"/>
        </w:rPr>
        <w:t>七、承包商提交响应文件</w:t>
      </w:r>
    </w:p>
    <w:p w14:paraId="06DE6B56">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楷体_GBK" w:cs="Times New Roman"/>
          <w:color w:val="auto"/>
          <w:sz w:val="32"/>
          <w:szCs w:val="32"/>
          <w:lang w:bidi="ar"/>
          <w14:ligatures w14:val="none"/>
        </w:rPr>
        <w:t>（一）承包商提供的响应文件需装入</w:t>
      </w:r>
      <w:r>
        <w:rPr>
          <w:rFonts w:hint="default" w:ascii="Times New Roman" w:hAnsi="Times New Roman" w:eastAsia="方正楷体_GBK" w:cs="Times New Roman"/>
          <w:color w:val="auto"/>
          <w:sz w:val="32"/>
          <w:szCs w:val="32"/>
          <w:lang w:val="en-US" w:eastAsia="zh-CN" w:bidi="ar"/>
          <w14:ligatures w14:val="none"/>
        </w:rPr>
        <w:t>自备文件袋</w:t>
      </w:r>
      <w:r>
        <w:rPr>
          <w:rFonts w:hint="default" w:ascii="Times New Roman" w:hAnsi="Times New Roman" w:eastAsia="方正楷体_GBK" w:cs="Times New Roman"/>
          <w:color w:val="auto"/>
          <w:sz w:val="32"/>
          <w:szCs w:val="32"/>
          <w:lang w:bidi="ar"/>
          <w14:ligatures w14:val="none"/>
        </w:rPr>
        <w:t>中密封并加盖公章，并在封套上写明如下内容</w:t>
      </w:r>
      <w:r>
        <w:rPr>
          <w:rFonts w:hint="default" w:ascii="Times New Roman" w:hAnsi="Times New Roman" w:eastAsia="方正仿宋_GBK" w:cs="Times New Roman"/>
          <w:color w:val="auto"/>
          <w:sz w:val="32"/>
          <w:szCs w:val="32"/>
          <w:lang w:bidi="ar"/>
          <w14:ligatures w14:val="none"/>
        </w:rPr>
        <w:t>：</w:t>
      </w:r>
    </w:p>
    <w:p w14:paraId="0FB3DE27">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 xml:space="preserve">比选人名称：                         </w:t>
      </w:r>
    </w:p>
    <w:p w14:paraId="3A45C337">
      <w:pPr>
        <w:adjustRightInd w:val="0"/>
        <w:snapToGrid w:val="0"/>
        <w:spacing w:after="0" w:line="560" w:lineRule="exact"/>
        <w:ind w:firstLine="640" w:firstLineChars="200"/>
        <w:jc w:val="both"/>
        <w:rPr>
          <w:rFonts w:hint="default" w:ascii="Times New Roman" w:hAnsi="Times New Roman" w:eastAsia="方正仿宋_GBK" w:cs="Times New Roman"/>
          <w:color w:val="auto"/>
          <w:kern w:val="0"/>
          <w:sz w:val="24"/>
          <w:szCs w:val="32"/>
          <w14:ligatures w14:val="none"/>
        </w:rPr>
      </w:pPr>
      <w:r>
        <w:rPr>
          <w:rFonts w:hint="default" w:ascii="Times New Roman" w:hAnsi="Times New Roman" w:eastAsia="方正仿宋_GBK" w:cs="Times New Roman"/>
          <w:color w:val="auto"/>
          <w:sz w:val="32"/>
          <w:szCs w:val="32"/>
          <w:lang w:bidi="ar"/>
          <w14:ligatures w14:val="none"/>
        </w:rPr>
        <w:t xml:space="preserve">比选申请人名称：   （全称并加盖单位法人章） </w:t>
      </w:r>
    </w:p>
    <w:p w14:paraId="7664CA82">
      <w:pPr>
        <w:adjustRightInd w:val="0"/>
        <w:snapToGrid w:val="0"/>
        <w:spacing w:after="0" w:line="560" w:lineRule="exact"/>
        <w:ind w:firstLine="640" w:firstLineChars="200"/>
        <w:jc w:val="both"/>
        <w:rPr>
          <w:rFonts w:hint="default" w:ascii="Times New Roman" w:hAnsi="Times New Roman" w:eastAsia="方正仿宋_GBK" w:cs="Times New Roman"/>
          <w:color w:val="auto"/>
          <w:kern w:val="0"/>
          <w:sz w:val="24"/>
          <w:szCs w:val="32"/>
          <w14:ligatures w14:val="none"/>
        </w:rPr>
      </w:pPr>
      <w:r>
        <w:rPr>
          <w:rFonts w:hint="default" w:ascii="Times New Roman" w:hAnsi="Times New Roman" w:eastAsia="方正仿宋_GBK" w:cs="Times New Roman"/>
          <w:color w:val="auto"/>
          <w:sz w:val="32"/>
          <w:szCs w:val="32"/>
          <w:lang w:bidi="ar"/>
          <w14:ligatures w14:val="none"/>
        </w:rPr>
        <w:t>（项目名称）比选响应文件</w:t>
      </w:r>
    </w:p>
    <w:p w14:paraId="04EC7636">
      <w:pPr>
        <w:adjustRightInd w:val="0"/>
        <w:snapToGrid w:val="0"/>
        <w:spacing w:after="0" w:line="560" w:lineRule="exact"/>
        <w:ind w:firstLine="640" w:firstLineChars="200"/>
        <w:jc w:val="both"/>
        <w:rPr>
          <w:rFonts w:hint="default" w:ascii="Times New Roman" w:hAnsi="Times New Roman" w:eastAsia="方正仿宋_GBK" w:cs="Times New Roman"/>
          <w:color w:val="auto"/>
          <w:kern w:val="0"/>
          <w:sz w:val="24"/>
          <w:szCs w:val="32"/>
          <w:highlight w:val="none"/>
          <w14:ligatures w14:val="none"/>
        </w:rPr>
      </w:pPr>
      <w:r>
        <w:rPr>
          <w:rFonts w:hint="default" w:ascii="Times New Roman" w:hAnsi="Times New Roman" w:eastAsia="方正仿宋_GBK" w:cs="Times New Roman"/>
          <w:color w:val="auto"/>
          <w:sz w:val="32"/>
          <w:szCs w:val="32"/>
          <w:highlight w:val="none"/>
          <w:lang w:bidi="ar"/>
          <w14:ligatures w14:val="none"/>
        </w:rPr>
        <w:t>在202</w:t>
      </w:r>
      <w:r>
        <w:rPr>
          <w:rFonts w:hint="default" w:ascii="Times New Roman" w:hAnsi="Times New Roman" w:eastAsia="方正仿宋_GBK" w:cs="Times New Roman"/>
          <w:color w:val="auto"/>
          <w:sz w:val="32"/>
          <w:szCs w:val="32"/>
          <w:highlight w:val="none"/>
          <w:lang w:val="en-US" w:eastAsia="zh-CN" w:bidi="ar"/>
          <w14:ligatures w14:val="none"/>
        </w:rPr>
        <w:t>6</w:t>
      </w:r>
      <w:r>
        <w:rPr>
          <w:rFonts w:hint="default" w:ascii="Times New Roman" w:hAnsi="Times New Roman" w:eastAsia="方正仿宋_GBK" w:cs="Times New Roman"/>
          <w:color w:val="auto"/>
          <w:sz w:val="32"/>
          <w:szCs w:val="32"/>
          <w:highlight w:val="none"/>
          <w:lang w:bidi="ar"/>
          <w14:ligatures w14:val="none"/>
        </w:rPr>
        <w:t>年</w:t>
      </w:r>
      <w:r>
        <w:rPr>
          <w:rFonts w:hint="eastAsia" w:ascii="Times New Roman" w:hAnsi="Times New Roman" w:eastAsia="方正仿宋_GBK" w:cs="Times New Roman"/>
          <w:color w:val="auto"/>
          <w:sz w:val="32"/>
          <w:szCs w:val="32"/>
          <w:highlight w:val="none"/>
          <w:lang w:val="en-US" w:eastAsia="zh-CN" w:bidi="ar"/>
          <w14:ligatures w14:val="none"/>
        </w:rPr>
        <w:t>4</w:t>
      </w:r>
      <w:r>
        <w:rPr>
          <w:rFonts w:hint="default" w:ascii="Times New Roman" w:hAnsi="Times New Roman" w:eastAsia="方正仿宋_GBK" w:cs="Times New Roman"/>
          <w:color w:val="auto"/>
          <w:sz w:val="32"/>
          <w:szCs w:val="32"/>
          <w:highlight w:val="none"/>
          <w:lang w:bidi="ar"/>
          <w14:ligatures w14:val="none"/>
        </w:rPr>
        <w:t>月</w:t>
      </w:r>
      <w:r>
        <w:rPr>
          <w:rFonts w:hint="eastAsia" w:ascii="Times New Roman" w:hAnsi="Times New Roman" w:eastAsia="方正仿宋_GBK" w:cs="Times New Roman"/>
          <w:color w:val="auto"/>
          <w:sz w:val="32"/>
          <w:szCs w:val="32"/>
          <w:highlight w:val="none"/>
          <w:lang w:val="en-US" w:eastAsia="zh-CN" w:bidi="ar"/>
          <w14:ligatures w14:val="none"/>
        </w:rPr>
        <w:t>24</w:t>
      </w:r>
      <w:r>
        <w:rPr>
          <w:rFonts w:hint="default" w:ascii="Times New Roman" w:hAnsi="Times New Roman" w:eastAsia="方正仿宋_GBK" w:cs="Times New Roman"/>
          <w:color w:val="auto"/>
          <w:sz w:val="32"/>
          <w:szCs w:val="32"/>
          <w:highlight w:val="none"/>
          <w:lang w:bidi="ar"/>
          <w14:ligatures w14:val="none"/>
        </w:rPr>
        <w:t>日</w:t>
      </w:r>
      <w:r>
        <w:rPr>
          <w:rFonts w:hint="default" w:ascii="Times New Roman" w:hAnsi="Times New Roman" w:eastAsia="方正仿宋_GBK" w:cs="Times New Roman"/>
          <w:color w:val="auto"/>
          <w:sz w:val="32"/>
          <w:szCs w:val="32"/>
          <w:highlight w:val="none"/>
          <w:lang w:val="en-US" w:eastAsia="zh-CN" w:bidi="ar"/>
          <w14:ligatures w14:val="none"/>
        </w:rPr>
        <w:t>9</w:t>
      </w:r>
      <w:r>
        <w:rPr>
          <w:rFonts w:hint="default" w:ascii="Times New Roman" w:hAnsi="Times New Roman" w:eastAsia="方正仿宋_GBK" w:cs="Times New Roman"/>
          <w:color w:val="auto"/>
          <w:sz w:val="32"/>
          <w:szCs w:val="32"/>
          <w:highlight w:val="none"/>
          <w:lang w:bidi="ar"/>
          <w14:ligatures w14:val="none"/>
        </w:rPr>
        <w:t>时</w:t>
      </w:r>
      <w:r>
        <w:rPr>
          <w:rFonts w:hint="default" w:ascii="Times New Roman" w:hAnsi="Times New Roman" w:eastAsia="方正仿宋_GBK" w:cs="Times New Roman"/>
          <w:color w:val="auto"/>
          <w:sz w:val="32"/>
          <w:szCs w:val="32"/>
          <w:highlight w:val="none"/>
          <w:lang w:val="en-US" w:eastAsia="zh-CN" w:bidi="ar"/>
          <w14:ligatures w14:val="none"/>
        </w:rPr>
        <w:t>3</w:t>
      </w:r>
      <w:r>
        <w:rPr>
          <w:rFonts w:hint="default" w:ascii="Times New Roman" w:hAnsi="Times New Roman" w:eastAsia="方正仿宋_GBK" w:cs="Times New Roman"/>
          <w:color w:val="auto"/>
          <w:sz w:val="32"/>
          <w:szCs w:val="32"/>
          <w:highlight w:val="none"/>
          <w:lang w:bidi="ar"/>
          <w14:ligatures w14:val="none"/>
        </w:rPr>
        <w:t>0分（开标时间）前不得开启</w:t>
      </w:r>
    </w:p>
    <w:p w14:paraId="73143701">
      <w:pPr>
        <w:adjustRightInd w:val="0"/>
        <w:snapToGrid w:val="0"/>
        <w:spacing w:after="0" w:line="560" w:lineRule="exact"/>
        <w:ind w:firstLine="640" w:firstLineChars="200"/>
        <w:jc w:val="both"/>
        <w:rPr>
          <w:rFonts w:hint="default" w:ascii="Times New Roman" w:hAnsi="Times New Roman" w:eastAsia="方正仿宋_GBK" w:cs="Times New Roman"/>
          <w:color w:val="auto"/>
          <w:kern w:val="0"/>
          <w:sz w:val="24"/>
          <w:szCs w:val="32"/>
          <w:highlight w:val="none"/>
          <w14:ligatures w14:val="none"/>
        </w:rPr>
      </w:pPr>
      <w:r>
        <w:rPr>
          <w:rFonts w:hint="default" w:ascii="Times New Roman" w:hAnsi="Times New Roman" w:eastAsia="方正楷体_GBK" w:cs="Times New Roman"/>
          <w:color w:val="auto"/>
          <w:sz w:val="32"/>
          <w:szCs w:val="32"/>
          <w:highlight w:val="none"/>
          <w:lang w:bidi="ar"/>
          <w14:ligatures w14:val="none"/>
        </w:rPr>
        <w:t>（二）比选响应文件递交的时间为</w:t>
      </w:r>
      <w:r>
        <w:rPr>
          <w:rFonts w:hint="default" w:ascii="Times New Roman" w:hAnsi="Times New Roman" w:eastAsia="方正仿宋_GBK" w:cs="Times New Roman"/>
          <w:color w:val="auto"/>
          <w:sz w:val="32"/>
          <w:szCs w:val="32"/>
          <w:highlight w:val="none"/>
          <w:lang w:bidi="ar"/>
          <w14:ligatures w14:val="none"/>
        </w:rPr>
        <w:t>：比选当日现场递交。</w:t>
      </w:r>
    </w:p>
    <w:p w14:paraId="43EAF19A">
      <w:pPr>
        <w:adjustRightInd w:val="0"/>
        <w:snapToGrid w:val="0"/>
        <w:spacing w:after="0" w:line="560" w:lineRule="exact"/>
        <w:ind w:firstLine="640" w:firstLineChars="200"/>
        <w:jc w:val="both"/>
        <w:rPr>
          <w:rFonts w:hint="default" w:ascii="Times New Roman" w:hAnsi="Times New Roman" w:eastAsia="方正仿宋_GBK" w:cs="Times New Roman"/>
          <w:color w:val="auto"/>
          <w:kern w:val="0"/>
          <w:sz w:val="24"/>
          <w:szCs w:val="32"/>
          <w:highlight w:val="none"/>
          <w14:ligatures w14:val="none"/>
        </w:rPr>
      </w:pPr>
      <w:r>
        <w:rPr>
          <w:rFonts w:hint="default" w:ascii="Times New Roman" w:hAnsi="Times New Roman" w:eastAsia="方正楷体_GBK" w:cs="Times New Roman"/>
          <w:color w:val="auto"/>
          <w:sz w:val="32"/>
          <w:szCs w:val="32"/>
          <w:highlight w:val="none"/>
          <w:lang w:bidi="ar"/>
          <w14:ligatures w14:val="none"/>
        </w:rPr>
        <w:t>（三）比选和开标地点</w:t>
      </w:r>
      <w:r>
        <w:rPr>
          <w:rFonts w:hint="default" w:ascii="Times New Roman" w:hAnsi="Times New Roman" w:eastAsia="方正仿宋_GBK" w:cs="Times New Roman"/>
          <w:color w:val="auto"/>
          <w:sz w:val="32"/>
          <w:szCs w:val="32"/>
          <w:highlight w:val="none"/>
          <w:lang w:bidi="ar"/>
          <w14:ligatures w14:val="none"/>
        </w:rPr>
        <w:t>：</w:t>
      </w:r>
    </w:p>
    <w:p w14:paraId="4370A074">
      <w:pPr>
        <w:adjustRightInd w:val="0"/>
        <w:snapToGrid w:val="0"/>
        <w:spacing w:line="560" w:lineRule="exact"/>
        <w:jc w:val="both"/>
        <w:rPr>
          <w:rFonts w:hint="default" w:ascii="Times New Roman" w:hAnsi="Times New Roman" w:eastAsia="方正仿宋_GBK" w:cs="Times New Roman"/>
          <w:color w:val="auto"/>
          <w:sz w:val="32"/>
          <w:szCs w:val="32"/>
          <w:highlight w:val="none"/>
          <w14:ligatures w14:val="none"/>
        </w:rPr>
      </w:pPr>
      <w:r>
        <w:rPr>
          <w:rFonts w:hint="default" w:ascii="Times New Roman" w:hAnsi="Times New Roman" w:eastAsia="方正仿宋_GBK" w:cs="Times New Roman"/>
          <w:color w:val="auto"/>
          <w:sz w:val="32"/>
          <w:szCs w:val="32"/>
          <w:highlight w:val="none"/>
          <w:lang w:bidi="ar"/>
          <w14:ligatures w14:val="none"/>
        </w:rPr>
        <w:t xml:space="preserve">    </w:t>
      </w:r>
      <w:r>
        <w:rPr>
          <w:rFonts w:hint="default" w:ascii="Times New Roman" w:hAnsi="Times New Roman" w:eastAsia="方正楷体_GBK" w:cs="Times New Roman"/>
          <w:color w:val="auto"/>
          <w:sz w:val="32"/>
          <w:szCs w:val="32"/>
          <w:highlight w:val="none"/>
          <w:lang w:bidi="ar"/>
          <w14:ligatures w14:val="none"/>
        </w:rPr>
        <w:t>（四）开标时间</w:t>
      </w:r>
      <w:r>
        <w:rPr>
          <w:rFonts w:hint="default" w:ascii="Times New Roman" w:hAnsi="Times New Roman" w:eastAsia="方正仿宋_GBK" w:cs="Times New Roman"/>
          <w:color w:val="auto"/>
          <w:sz w:val="32"/>
          <w:szCs w:val="32"/>
          <w:highlight w:val="none"/>
          <w:lang w:bidi="ar"/>
          <w14:ligatures w14:val="none"/>
        </w:rPr>
        <w:t>：202</w:t>
      </w:r>
      <w:r>
        <w:rPr>
          <w:rFonts w:hint="default" w:ascii="Times New Roman" w:hAnsi="Times New Roman" w:eastAsia="方正仿宋_GBK" w:cs="Times New Roman"/>
          <w:color w:val="auto"/>
          <w:sz w:val="32"/>
          <w:szCs w:val="32"/>
          <w:highlight w:val="none"/>
          <w:lang w:val="en-US" w:eastAsia="zh-CN" w:bidi="ar"/>
          <w14:ligatures w14:val="none"/>
        </w:rPr>
        <w:t>6</w:t>
      </w:r>
      <w:r>
        <w:rPr>
          <w:rFonts w:hint="default" w:ascii="Times New Roman" w:hAnsi="Times New Roman" w:eastAsia="方正仿宋_GBK" w:cs="Times New Roman"/>
          <w:color w:val="auto"/>
          <w:sz w:val="32"/>
          <w:szCs w:val="32"/>
          <w:highlight w:val="none"/>
          <w:lang w:bidi="ar"/>
          <w14:ligatures w14:val="none"/>
        </w:rPr>
        <w:t>年</w:t>
      </w:r>
      <w:r>
        <w:rPr>
          <w:rFonts w:hint="eastAsia" w:ascii="Times New Roman" w:hAnsi="Times New Roman" w:eastAsia="方正仿宋_GBK" w:cs="Times New Roman"/>
          <w:color w:val="auto"/>
          <w:sz w:val="32"/>
          <w:szCs w:val="32"/>
          <w:highlight w:val="none"/>
          <w:lang w:val="en-US" w:eastAsia="zh-CN" w:bidi="ar"/>
          <w14:ligatures w14:val="none"/>
        </w:rPr>
        <w:t>4</w:t>
      </w:r>
      <w:r>
        <w:rPr>
          <w:rFonts w:hint="default" w:ascii="Times New Roman" w:hAnsi="Times New Roman" w:eastAsia="方正仿宋_GBK" w:cs="Times New Roman"/>
          <w:color w:val="auto"/>
          <w:sz w:val="32"/>
          <w:szCs w:val="32"/>
          <w:highlight w:val="none"/>
          <w:lang w:bidi="ar"/>
          <w14:ligatures w14:val="none"/>
        </w:rPr>
        <w:t>月</w:t>
      </w:r>
      <w:r>
        <w:rPr>
          <w:rFonts w:hint="eastAsia" w:ascii="Times New Roman" w:hAnsi="Times New Roman" w:eastAsia="方正仿宋_GBK" w:cs="Times New Roman"/>
          <w:color w:val="auto"/>
          <w:sz w:val="32"/>
          <w:szCs w:val="32"/>
          <w:highlight w:val="none"/>
          <w:lang w:val="en-US" w:eastAsia="zh-CN" w:bidi="ar"/>
          <w14:ligatures w14:val="none"/>
        </w:rPr>
        <w:t>24</w:t>
      </w:r>
      <w:bookmarkStart w:id="0" w:name="_GoBack"/>
      <w:bookmarkEnd w:id="0"/>
      <w:r>
        <w:rPr>
          <w:rFonts w:hint="default" w:ascii="Times New Roman" w:hAnsi="Times New Roman" w:eastAsia="方正仿宋_GBK" w:cs="Times New Roman"/>
          <w:color w:val="auto"/>
          <w:sz w:val="32"/>
          <w:szCs w:val="32"/>
          <w:highlight w:val="none"/>
          <w:lang w:bidi="ar"/>
          <w14:ligatures w14:val="none"/>
        </w:rPr>
        <w:t>日</w:t>
      </w:r>
      <w:r>
        <w:rPr>
          <w:rFonts w:hint="default" w:ascii="Times New Roman" w:hAnsi="Times New Roman" w:eastAsia="方正仿宋_GBK" w:cs="Times New Roman"/>
          <w:color w:val="auto"/>
          <w:sz w:val="32"/>
          <w:szCs w:val="32"/>
          <w:highlight w:val="none"/>
          <w:lang w:val="en-US" w:eastAsia="zh-CN" w:bidi="ar"/>
          <w14:ligatures w14:val="none"/>
        </w:rPr>
        <w:t>9</w:t>
      </w:r>
      <w:r>
        <w:rPr>
          <w:rFonts w:hint="default" w:ascii="Times New Roman" w:hAnsi="Times New Roman" w:eastAsia="方正仿宋_GBK" w:cs="Times New Roman"/>
          <w:color w:val="auto"/>
          <w:sz w:val="32"/>
          <w:szCs w:val="32"/>
          <w:highlight w:val="none"/>
          <w:lang w:bidi="ar"/>
          <w14:ligatures w14:val="none"/>
        </w:rPr>
        <w:t>时</w:t>
      </w:r>
      <w:r>
        <w:rPr>
          <w:rFonts w:hint="default" w:ascii="Times New Roman" w:hAnsi="Times New Roman" w:eastAsia="方正仿宋_GBK" w:cs="Times New Roman"/>
          <w:color w:val="auto"/>
          <w:sz w:val="32"/>
          <w:szCs w:val="32"/>
          <w:highlight w:val="none"/>
          <w:lang w:val="en-US" w:eastAsia="zh-CN" w:bidi="ar"/>
          <w14:ligatures w14:val="none"/>
        </w:rPr>
        <w:t>3</w:t>
      </w:r>
      <w:r>
        <w:rPr>
          <w:rFonts w:hint="default" w:ascii="Times New Roman" w:hAnsi="Times New Roman" w:eastAsia="方正仿宋_GBK" w:cs="Times New Roman"/>
          <w:color w:val="auto"/>
          <w:sz w:val="32"/>
          <w:szCs w:val="32"/>
          <w:highlight w:val="none"/>
          <w:lang w:bidi="ar"/>
          <w14:ligatures w14:val="none"/>
        </w:rPr>
        <w:t>0分（北京时间）</w:t>
      </w:r>
    </w:p>
    <w:p w14:paraId="29E8AE78">
      <w:pPr>
        <w:adjustRightInd w:val="0"/>
        <w:snapToGrid w:val="0"/>
        <w:spacing w:after="0" w:line="560" w:lineRule="exact"/>
        <w:ind w:firstLine="640" w:firstLineChars="200"/>
        <w:jc w:val="both"/>
        <w:rPr>
          <w:rFonts w:hint="default" w:ascii="Times New Roman" w:hAnsi="Times New Roman" w:eastAsia="方正楷体_GBK" w:cs="Times New Roman"/>
          <w:color w:val="auto"/>
          <w:kern w:val="0"/>
          <w:sz w:val="24"/>
          <w:szCs w:val="32"/>
          <w14:ligatures w14:val="none"/>
        </w:rPr>
      </w:pPr>
      <w:r>
        <w:rPr>
          <w:rFonts w:hint="default" w:ascii="Times New Roman" w:hAnsi="Times New Roman" w:eastAsia="方正楷体_GBK" w:cs="Times New Roman"/>
          <w:color w:val="auto"/>
          <w:sz w:val="32"/>
          <w:szCs w:val="32"/>
          <w:lang w:bidi="ar"/>
          <w14:ligatures w14:val="none"/>
        </w:rPr>
        <w:t>（五）逾期送达或者不按照比选文件要求密封的申请文件，应当拒收。</w:t>
      </w:r>
    </w:p>
    <w:p w14:paraId="6DECBF4D">
      <w:pPr>
        <w:widowControl/>
        <w:adjustRightInd w:val="0"/>
        <w:snapToGrid w:val="0"/>
        <w:spacing w:after="0" w:line="560" w:lineRule="exact"/>
        <w:ind w:firstLine="640" w:firstLineChars="200"/>
        <w:jc w:val="both"/>
        <w:rPr>
          <w:rFonts w:hint="default" w:ascii="Times New Roman" w:hAnsi="Times New Roman" w:eastAsia="方正黑体_GBK" w:cs="Times New Roman"/>
          <w:color w:val="auto"/>
          <w:kern w:val="0"/>
          <w:sz w:val="32"/>
          <w:szCs w:val="32"/>
          <w14:ligatures w14:val="none"/>
        </w:rPr>
      </w:pPr>
      <w:r>
        <w:rPr>
          <w:rFonts w:hint="default" w:ascii="Times New Roman" w:hAnsi="Times New Roman" w:eastAsia="方正黑体_GBK" w:cs="Times New Roman"/>
          <w:color w:val="auto"/>
          <w:kern w:val="0"/>
          <w:sz w:val="32"/>
          <w:szCs w:val="32"/>
          <w14:ligatures w14:val="none"/>
        </w:rPr>
        <w:t>八、比选程序</w:t>
      </w:r>
    </w:p>
    <w:p w14:paraId="0BEEEA2A">
      <w:pPr>
        <w:adjustRightInd w:val="0"/>
        <w:snapToGrid w:val="0"/>
        <w:spacing w:after="0" w:line="560" w:lineRule="exact"/>
        <w:ind w:firstLine="640" w:firstLineChars="200"/>
        <w:jc w:val="both"/>
        <w:rPr>
          <w:rFonts w:hint="default" w:ascii="Times New Roman" w:hAnsi="Times New Roman" w:eastAsia="方正楷体_GBK" w:cs="Times New Roman"/>
          <w:color w:val="auto"/>
          <w:kern w:val="0"/>
          <w:sz w:val="24"/>
          <w:szCs w:val="32"/>
          <w14:ligatures w14:val="none"/>
        </w:rPr>
      </w:pPr>
      <w:r>
        <w:rPr>
          <w:rFonts w:hint="default" w:ascii="Times New Roman" w:hAnsi="Times New Roman" w:eastAsia="方正楷体_GBK" w:cs="Times New Roman"/>
          <w:color w:val="auto"/>
          <w:sz w:val="32"/>
          <w:szCs w:val="32"/>
          <w:lang w:bidi="ar"/>
          <w14:ligatures w14:val="none"/>
        </w:rPr>
        <w:t>（一）评审人员和监督人员签到。</w:t>
      </w:r>
    </w:p>
    <w:p w14:paraId="4BD5690B">
      <w:pPr>
        <w:adjustRightInd w:val="0"/>
        <w:snapToGrid w:val="0"/>
        <w:spacing w:after="0" w:line="560" w:lineRule="exact"/>
        <w:ind w:firstLine="640" w:firstLineChars="200"/>
        <w:jc w:val="both"/>
        <w:rPr>
          <w:rFonts w:hint="default" w:ascii="Times New Roman" w:hAnsi="Times New Roman" w:eastAsia="方正楷体_GBK" w:cs="Times New Roman"/>
          <w:color w:val="auto"/>
          <w:kern w:val="0"/>
          <w:sz w:val="24"/>
          <w:szCs w:val="32"/>
          <w14:ligatures w14:val="none"/>
        </w:rPr>
      </w:pPr>
      <w:r>
        <w:rPr>
          <w:rFonts w:hint="default" w:ascii="Times New Roman" w:hAnsi="Times New Roman" w:eastAsia="方正楷体_GBK" w:cs="Times New Roman"/>
          <w:color w:val="auto"/>
          <w:sz w:val="32"/>
          <w:szCs w:val="32"/>
          <w:lang w:bidi="ar"/>
          <w14:ligatures w14:val="none"/>
        </w:rPr>
        <w:t>（二）现场收取投标文件（密封袋形式）。</w:t>
      </w:r>
    </w:p>
    <w:p w14:paraId="16628C4C">
      <w:pPr>
        <w:adjustRightInd w:val="0"/>
        <w:snapToGrid w:val="0"/>
        <w:spacing w:after="0" w:line="560" w:lineRule="exact"/>
        <w:ind w:firstLine="640" w:firstLineChars="200"/>
        <w:jc w:val="both"/>
        <w:rPr>
          <w:rFonts w:hint="default" w:ascii="Times New Roman" w:hAnsi="Times New Roman" w:eastAsia="方正楷体_GBK" w:cs="Times New Roman"/>
          <w:color w:val="auto"/>
          <w:kern w:val="0"/>
          <w:sz w:val="24"/>
          <w:szCs w:val="32"/>
          <w14:ligatures w14:val="none"/>
        </w:rPr>
      </w:pPr>
      <w:r>
        <w:rPr>
          <w:rFonts w:hint="default" w:ascii="Times New Roman" w:hAnsi="Times New Roman" w:eastAsia="方正楷体_GBK" w:cs="Times New Roman"/>
          <w:color w:val="auto"/>
          <w:sz w:val="32"/>
          <w:szCs w:val="32"/>
          <w:lang w:bidi="ar"/>
          <w14:ligatures w14:val="none"/>
        </w:rPr>
        <w:t>（三）承包商法定代表人或授权人签到。</w:t>
      </w:r>
    </w:p>
    <w:p w14:paraId="0231F9B8">
      <w:pPr>
        <w:adjustRightInd w:val="0"/>
        <w:snapToGrid w:val="0"/>
        <w:spacing w:after="0" w:line="560" w:lineRule="exact"/>
        <w:ind w:firstLine="640" w:firstLineChars="200"/>
        <w:jc w:val="both"/>
        <w:rPr>
          <w:rFonts w:hint="default" w:ascii="Times New Roman" w:hAnsi="Times New Roman" w:eastAsia="方正楷体_GBK" w:cs="Times New Roman"/>
          <w:color w:val="auto"/>
          <w:kern w:val="0"/>
          <w:sz w:val="24"/>
          <w:szCs w:val="32"/>
          <w14:ligatures w14:val="none"/>
        </w:rPr>
      </w:pPr>
      <w:r>
        <w:rPr>
          <w:rFonts w:hint="default" w:ascii="Times New Roman" w:hAnsi="Times New Roman" w:eastAsia="方正楷体_GBK" w:cs="Times New Roman"/>
          <w:color w:val="auto"/>
          <w:sz w:val="32"/>
          <w:szCs w:val="32"/>
          <w:lang w:bidi="ar"/>
          <w14:ligatures w14:val="none"/>
        </w:rPr>
        <w:t>（四）对投标文件密封情况进行检查。</w:t>
      </w:r>
    </w:p>
    <w:p w14:paraId="648F7DBD">
      <w:pPr>
        <w:adjustRightInd w:val="0"/>
        <w:snapToGrid w:val="0"/>
        <w:spacing w:after="0" w:line="560" w:lineRule="exact"/>
        <w:ind w:firstLine="640" w:firstLineChars="200"/>
        <w:jc w:val="both"/>
        <w:rPr>
          <w:rFonts w:hint="default" w:ascii="Times New Roman" w:hAnsi="Times New Roman" w:eastAsia="方正楷体_GBK" w:cs="Times New Roman"/>
          <w:color w:val="auto"/>
          <w:kern w:val="0"/>
          <w:sz w:val="24"/>
          <w:szCs w:val="32"/>
          <w14:ligatures w14:val="none"/>
        </w:rPr>
      </w:pPr>
      <w:r>
        <w:rPr>
          <w:rFonts w:hint="default" w:ascii="Times New Roman" w:hAnsi="Times New Roman" w:eastAsia="方正楷体_GBK" w:cs="Times New Roman"/>
          <w:color w:val="auto"/>
          <w:sz w:val="32"/>
          <w:szCs w:val="32"/>
          <w:lang w:bidi="ar"/>
          <w14:ligatures w14:val="none"/>
        </w:rPr>
        <w:t>（五）对承包商法定代表人或授权人进行身份确认（核验身份证原件和代理人授权委托书、养老保险证明材料原件），若经核实上述材料与实际不符的，不得参与比选。</w:t>
      </w:r>
    </w:p>
    <w:p w14:paraId="30C3D132">
      <w:pPr>
        <w:adjustRightInd w:val="0"/>
        <w:snapToGrid w:val="0"/>
        <w:spacing w:after="0" w:line="560" w:lineRule="exact"/>
        <w:ind w:firstLine="640" w:firstLineChars="200"/>
        <w:jc w:val="both"/>
        <w:rPr>
          <w:rFonts w:hint="default" w:ascii="Times New Roman" w:hAnsi="Times New Roman" w:eastAsia="方正楷体_GBK" w:cs="Times New Roman"/>
          <w:color w:val="auto"/>
          <w:kern w:val="0"/>
          <w:sz w:val="24"/>
          <w:szCs w:val="32"/>
          <w14:ligatures w14:val="none"/>
        </w:rPr>
      </w:pPr>
      <w:r>
        <w:rPr>
          <w:rFonts w:hint="default" w:ascii="Times New Roman" w:hAnsi="Times New Roman" w:eastAsia="方正楷体_GBK" w:cs="Times New Roman"/>
          <w:color w:val="auto"/>
          <w:sz w:val="32"/>
          <w:szCs w:val="32"/>
          <w:lang w:bidi="ar"/>
          <w14:ligatures w14:val="none"/>
        </w:rPr>
        <w:t>（六）承包商确认报价并签字。</w:t>
      </w:r>
    </w:p>
    <w:p w14:paraId="5CBB5401">
      <w:pPr>
        <w:adjustRightInd w:val="0"/>
        <w:snapToGrid w:val="0"/>
        <w:spacing w:after="0" w:line="560" w:lineRule="exact"/>
        <w:ind w:firstLine="640" w:firstLineChars="200"/>
        <w:jc w:val="both"/>
        <w:rPr>
          <w:rFonts w:hint="default" w:ascii="Times New Roman" w:hAnsi="Times New Roman" w:eastAsia="方正楷体_GBK" w:cs="Times New Roman"/>
          <w:color w:val="auto"/>
          <w:kern w:val="0"/>
          <w:sz w:val="24"/>
          <w:szCs w:val="32"/>
          <w14:ligatures w14:val="none"/>
        </w:rPr>
      </w:pPr>
      <w:r>
        <w:rPr>
          <w:rFonts w:hint="default" w:ascii="Times New Roman" w:hAnsi="Times New Roman" w:eastAsia="方正楷体_GBK" w:cs="Times New Roman"/>
          <w:color w:val="auto"/>
          <w:sz w:val="32"/>
          <w:szCs w:val="32"/>
          <w:lang w:bidi="ar"/>
          <w14:ligatures w14:val="none"/>
        </w:rPr>
        <w:t>（七）对承包商提供的比选文件进行资格审查和符合性审查。</w:t>
      </w:r>
    </w:p>
    <w:p w14:paraId="11AB7826">
      <w:pPr>
        <w:adjustRightInd w:val="0"/>
        <w:snapToGrid w:val="0"/>
        <w:spacing w:after="0" w:line="560" w:lineRule="exact"/>
        <w:ind w:firstLine="640" w:firstLineChars="200"/>
        <w:jc w:val="both"/>
        <w:rPr>
          <w:rFonts w:hint="default" w:ascii="Times New Roman" w:hAnsi="Times New Roman" w:eastAsia="方正楷体_GBK" w:cs="Times New Roman"/>
          <w:color w:val="auto"/>
          <w:kern w:val="0"/>
          <w:sz w:val="24"/>
          <w:szCs w:val="32"/>
          <w14:ligatures w14:val="none"/>
        </w:rPr>
      </w:pPr>
      <w:r>
        <w:rPr>
          <w:rFonts w:hint="default" w:ascii="Times New Roman" w:hAnsi="Times New Roman" w:eastAsia="方正楷体_GBK" w:cs="Times New Roman"/>
          <w:color w:val="auto"/>
          <w:sz w:val="32"/>
          <w:szCs w:val="32"/>
          <w:lang w:bidi="ar"/>
          <w14:ligatures w14:val="none"/>
        </w:rPr>
        <w:t>（八）报告评审结果。</w:t>
      </w:r>
    </w:p>
    <w:p w14:paraId="2DC8346D">
      <w:pPr>
        <w:adjustRightInd w:val="0"/>
        <w:snapToGrid w:val="0"/>
        <w:spacing w:after="0" w:line="560" w:lineRule="exact"/>
        <w:ind w:firstLine="640" w:firstLineChars="200"/>
        <w:jc w:val="both"/>
        <w:rPr>
          <w:rFonts w:hint="default" w:ascii="Times New Roman" w:hAnsi="Times New Roman" w:eastAsia="方正楷体_GBK" w:cs="Times New Roman"/>
          <w:color w:val="auto"/>
          <w:kern w:val="0"/>
          <w:sz w:val="24"/>
          <w:szCs w:val="32"/>
          <w14:ligatures w14:val="none"/>
        </w:rPr>
      </w:pPr>
      <w:r>
        <w:rPr>
          <w:rFonts w:hint="default" w:ascii="Times New Roman" w:hAnsi="Times New Roman" w:eastAsia="方正楷体_GBK" w:cs="Times New Roman"/>
          <w:color w:val="auto"/>
          <w:sz w:val="32"/>
          <w:szCs w:val="32"/>
          <w:lang w:bidi="ar"/>
          <w14:ligatures w14:val="none"/>
        </w:rPr>
        <w:t>（九）评审结束。</w:t>
      </w:r>
    </w:p>
    <w:p w14:paraId="62A567C1">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注：在不违背相关法律法规规定的情况下，项目单位可根据项目实际情况对比选文件范本进行适当调整。</w:t>
      </w:r>
    </w:p>
    <w:p w14:paraId="3A638F8D">
      <w:pPr>
        <w:spacing w:after="0"/>
        <w:jc w:val="both"/>
        <w:rPr>
          <w:rFonts w:hint="default" w:ascii="Times New Roman" w:hAnsi="Times New Roman" w:eastAsia="宋体" w:cs="Times New Roman"/>
          <w:color w:val="auto"/>
          <w:sz w:val="21"/>
          <w14:ligatures w14:val="none"/>
        </w:rPr>
      </w:pPr>
    </w:p>
    <w:p w14:paraId="05BC9262">
      <w:pPr>
        <w:spacing w:after="0" w:line="560" w:lineRule="exact"/>
        <w:rPr>
          <w:rFonts w:hint="default" w:ascii="Times New Roman" w:hAnsi="Times New Roman" w:eastAsia="方正黑体_GBK" w:cs="Times New Roman"/>
          <w:color w:val="auto"/>
          <w:sz w:val="32"/>
          <w:szCs w:val="32"/>
          <w:lang w:bidi="ar"/>
          <w14:ligatures w14:val="none"/>
        </w:rPr>
      </w:pPr>
    </w:p>
    <w:p w14:paraId="7D687819">
      <w:pPr>
        <w:spacing w:after="0" w:line="560" w:lineRule="exact"/>
        <w:rPr>
          <w:rFonts w:hint="default" w:ascii="Times New Roman" w:hAnsi="Times New Roman" w:eastAsia="方正黑体_GBK" w:cs="Times New Roman"/>
          <w:color w:val="auto"/>
          <w:sz w:val="32"/>
          <w:szCs w:val="32"/>
          <w:lang w:bidi="ar"/>
          <w14:ligatures w14:val="none"/>
        </w:rPr>
      </w:pPr>
    </w:p>
    <w:p w14:paraId="54C9D344">
      <w:pPr>
        <w:spacing w:after="0" w:line="560" w:lineRule="exact"/>
        <w:rPr>
          <w:rFonts w:hint="default" w:ascii="Times New Roman" w:hAnsi="Times New Roman" w:eastAsia="方正黑体_GBK" w:cs="Times New Roman"/>
          <w:color w:val="auto"/>
          <w:sz w:val="32"/>
          <w:szCs w:val="32"/>
          <w:lang w:bidi="ar"/>
          <w14:ligatures w14:val="none"/>
        </w:rPr>
      </w:pPr>
    </w:p>
    <w:p w14:paraId="04C0B0D0">
      <w:pPr>
        <w:spacing w:after="0" w:line="560" w:lineRule="exact"/>
        <w:rPr>
          <w:rFonts w:hint="default" w:ascii="Times New Roman" w:hAnsi="Times New Roman" w:eastAsia="方正黑体_GBK" w:cs="Times New Roman"/>
          <w:color w:val="auto"/>
          <w:sz w:val="32"/>
          <w:szCs w:val="32"/>
          <w:lang w:bidi="ar"/>
          <w14:ligatures w14:val="none"/>
        </w:rPr>
      </w:pPr>
    </w:p>
    <w:p w14:paraId="7016E876">
      <w:pPr>
        <w:spacing w:after="0" w:line="560" w:lineRule="exact"/>
        <w:rPr>
          <w:rFonts w:hint="default" w:ascii="Times New Roman" w:hAnsi="Times New Roman" w:eastAsia="方正黑体_GBK" w:cs="Times New Roman"/>
          <w:color w:val="auto"/>
          <w:sz w:val="32"/>
          <w:szCs w:val="32"/>
          <w:lang w:bidi="ar"/>
          <w14:ligatures w14:val="none"/>
        </w:rPr>
      </w:pPr>
    </w:p>
    <w:p w14:paraId="405D62FF">
      <w:pPr>
        <w:spacing w:after="0" w:line="560" w:lineRule="exact"/>
        <w:rPr>
          <w:rFonts w:hint="default" w:ascii="Times New Roman" w:hAnsi="Times New Roman" w:eastAsia="方正黑体_GBK" w:cs="Times New Roman"/>
          <w:color w:val="auto"/>
          <w:sz w:val="32"/>
          <w:szCs w:val="32"/>
          <w:lang w:bidi="ar"/>
          <w14:ligatures w14:val="none"/>
        </w:rPr>
      </w:pPr>
    </w:p>
    <w:p w14:paraId="7B210985">
      <w:pPr>
        <w:spacing w:after="0" w:line="560" w:lineRule="exact"/>
        <w:rPr>
          <w:rFonts w:hint="default" w:ascii="Times New Roman" w:hAnsi="Times New Roman" w:eastAsia="方正黑体_GBK" w:cs="Times New Roman"/>
          <w:color w:val="auto"/>
          <w:sz w:val="32"/>
          <w:szCs w:val="32"/>
          <w:lang w:bidi="ar"/>
          <w14:ligatures w14:val="none"/>
        </w:rPr>
      </w:pPr>
    </w:p>
    <w:p w14:paraId="098DC599">
      <w:pPr>
        <w:spacing w:after="0" w:line="560" w:lineRule="exact"/>
        <w:rPr>
          <w:rFonts w:hint="default" w:ascii="Times New Roman" w:hAnsi="Times New Roman" w:eastAsia="方正黑体_GBK" w:cs="Times New Roman"/>
          <w:color w:val="auto"/>
          <w:sz w:val="32"/>
          <w:szCs w:val="32"/>
          <w:lang w:bidi="ar"/>
          <w14:ligatures w14:val="none"/>
        </w:rPr>
      </w:pPr>
    </w:p>
    <w:p w14:paraId="63FFA322">
      <w:pPr>
        <w:spacing w:after="0" w:line="560" w:lineRule="exact"/>
        <w:rPr>
          <w:rFonts w:hint="default" w:ascii="Times New Roman" w:hAnsi="Times New Roman" w:eastAsia="方正黑体_GBK" w:cs="Times New Roman"/>
          <w:color w:val="auto"/>
          <w:sz w:val="32"/>
          <w:szCs w:val="32"/>
          <w:lang w:bidi="ar"/>
          <w14:ligatures w14:val="none"/>
        </w:rPr>
      </w:pPr>
    </w:p>
    <w:p w14:paraId="665F923F">
      <w:pPr>
        <w:spacing w:after="0" w:line="560" w:lineRule="exact"/>
        <w:rPr>
          <w:rFonts w:hint="default" w:ascii="Times New Roman" w:hAnsi="Times New Roman" w:eastAsia="方正黑体_GBK" w:cs="Times New Roman"/>
          <w:color w:val="auto"/>
          <w:sz w:val="32"/>
          <w:szCs w:val="32"/>
          <w:lang w:bidi="ar"/>
          <w14:ligatures w14:val="none"/>
        </w:rPr>
      </w:pPr>
    </w:p>
    <w:p w14:paraId="70E0E25E">
      <w:pPr>
        <w:spacing w:after="0" w:line="560" w:lineRule="exact"/>
        <w:rPr>
          <w:rFonts w:hint="default" w:ascii="Times New Roman" w:hAnsi="Times New Roman" w:eastAsia="方正仿宋_GBK" w:cs="Times New Roman"/>
          <w:color w:val="auto"/>
          <w:sz w:val="28"/>
          <w:szCs w:val="28"/>
          <w14:ligatures w14:val="none"/>
        </w:rPr>
      </w:pPr>
      <w:r>
        <w:rPr>
          <w:rFonts w:hint="default" w:ascii="Times New Roman" w:hAnsi="Times New Roman" w:eastAsia="方正黑体_GBK" w:cs="Times New Roman"/>
          <w:color w:val="auto"/>
          <w:sz w:val="32"/>
          <w:szCs w:val="32"/>
          <w:lang w:bidi="ar"/>
          <w14:ligatures w14:val="none"/>
        </w:rPr>
        <w:t>附件</w:t>
      </w:r>
      <w:r>
        <w:rPr>
          <w:rFonts w:hint="default" w:ascii="Times New Roman" w:hAnsi="Times New Roman" w:eastAsia="方正仿宋_GBK" w:cs="Times New Roman"/>
          <w:color w:val="auto"/>
          <w:sz w:val="28"/>
          <w:szCs w:val="28"/>
          <w:lang w:bidi="ar"/>
          <w14:ligatures w14:val="none"/>
        </w:rPr>
        <w:t xml:space="preserve">                    </w:t>
      </w:r>
    </w:p>
    <w:p w14:paraId="3889B913">
      <w:pPr>
        <w:spacing w:after="0" w:line="560" w:lineRule="exact"/>
        <w:jc w:val="center"/>
        <w:rPr>
          <w:rFonts w:hint="default" w:ascii="Times New Roman" w:hAnsi="Times New Roman" w:eastAsia="方正小标宋_GBK" w:cs="Times New Roman"/>
          <w:bCs/>
          <w:color w:val="auto"/>
          <w:sz w:val="44"/>
          <w:szCs w:val="44"/>
          <w:lang w:bidi="ar"/>
          <w14:ligatures w14:val="none"/>
        </w:rPr>
      </w:pPr>
    </w:p>
    <w:p w14:paraId="4F86FB12">
      <w:pPr>
        <w:spacing w:after="0" w:line="560" w:lineRule="exact"/>
        <w:jc w:val="center"/>
        <w:rPr>
          <w:rFonts w:hint="default" w:ascii="Times New Roman" w:hAnsi="Times New Roman" w:eastAsia="方正小标宋_GBK" w:cs="Times New Roman"/>
          <w:bCs/>
          <w:color w:val="auto"/>
          <w:sz w:val="44"/>
          <w:szCs w:val="44"/>
          <w14:ligatures w14:val="none"/>
        </w:rPr>
      </w:pPr>
      <w:r>
        <w:rPr>
          <w:rFonts w:hint="default" w:ascii="Times New Roman" w:hAnsi="Times New Roman" w:eastAsia="方正小标宋_GBK" w:cs="Times New Roman"/>
          <w:bCs/>
          <w:color w:val="auto"/>
          <w:sz w:val="44"/>
          <w:szCs w:val="44"/>
          <w:lang w:bidi="ar"/>
          <w14:ligatures w14:val="none"/>
        </w:rPr>
        <w:t>响应文件（格式）</w:t>
      </w:r>
    </w:p>
    <w:p w14:paraId="6973B1F8">
      <w:pPr>
        <w:spacing w:after="0"/>
        <w:jc w:val="both"/>
        <w:rPr>
          <w:rFonts w:hint="default" w:ascii="Times New Roman" w:hAnsi="Times New Roman" w:eastAsia="方正仿宋_GBK" w:cs="Times New Roman"/>
          <w:color w:val="auto"/>
          <w:sz w:val="28"/>
          <w:szCs w:val="28"/>
          <w:lang w:bidi="ar"/>
          <w14:ligatures w14:val="none"/>
        </w:rPr>
      </w:pPr>
    </w:p>
    <w:p w14:paraId="64647CF9">
      <w:pPr>
        <w:spacing w:after="0"/>
        <w:ind w:left="2558" w:leftChars="290" w:hanging="1920" w:hangingChars="600"/>
        <w:jc w:val="both"/>
        <w:rPr>
          <w:rFonts w:hint="default" w:ascii="Times New Roman" w:hAnsi="Times New Roman" w:eastAsia="方正仿宋_GBK" w:cs="Times New Roman"/>
          <w:color w:val="auto"/>
          <w:kern w:val="0"/>
          <w:sz w:val="28"/>
          <w:szCs w:val="28"/>
          <w:lang w:val="en-US"/>
          <w14:ligatures w14:val="none"/>
        </w:rPr>
      </w:pPr>
      <w:r>
        <w:rPr>
          <w:rFonts w:hint="default" w:ascii="Times New Roman" w:hAnsi="Times New Roman" w:eastAsia="方正仿宋_GBK" w:cs="Times New Roman"/>
          <w:color w:val="auto"/>
          <w:sz w:val="32"/>
          <w:szCs w:val="32"/>
          <w:lang w:bidi="ar"/>
          <w14:ligatures w14:val="none"/>
        </w:rPr>
        <w:t>项目名称：</w:t>
      </w:r>
      <w:r>
        <w:rPr>
          <w:rFonts w:hint="eastAsia" w:ascii="Times New Roman" w:hAnsi="Times New Roman" w:eastAsia="方正仿宋_GBK" w:cs="Times New Roman"/>
          <w:color w:val="auto"/>
          <w:kern w:val="0"/>
          <w:sz w:val="32"/>
          <w:szCs w:val="32"/>
          <w:lang w:eastAsia="zh-CN"/>
          <w14:ligatures w14:val="none"/>
        </w:rPr>
        <w:t>丰盛敬老院C级危房消防整改及结构加固施工</w:t>
      </w:r>
      <w:r>
        <w:rPr>
          <w:rFonts w:hint="eastAsia" w:ascii="Times New Roman" w:hAnsi="Times New Roman" w:eastAsia="方正仿宋_GBK" w:cs="Times New Roman"/>
          <w:color w:val="auto"/>
          <w:kern w:val="0"/>
          <w:sz w:val="32"/>
          <w:szCs w:val="32"/>
          <w:lang w:val="en-US" w:eastAsia="zh-CN"/>
          <w14:ligatures w14:val="none"/>
        </w:rPr>
        <w:t>项目</w:t>
      </w:r>
    </w:p>
    <w:p w14:paraId="2CA1D10F">
      <w:pPr>
        <w:spacing w:line="376" w:lineRule="auto"/>
        <w:jc w:val="both"/>
        <w:outlineLvl w:val="3"/>
        <w:rPr>
          <w:rFonts w:hint="default" w:ascii="Times New Roman" w:hAnsi="Times New Roman" w:eastAsia="方正仿宋_GBK" w:cs="Times New Roman"/>
          <w:color w:val="auto"/>
          <w:kern w:val="0"/>
          <w:sz w:val="28"/>
          <w:szCs w:val="28"/>
          <w14:ligatures w14:val="none"/>
        </w:rPr>
      </w:pPr>
    </w:p>
    <w:p w14:paraId="045C405A">
      <w:pPr>
        <w:jc w:val="both"/>
        <w:rPr>
          <w:rFonts w:hint="default" w:ascii="Times New Roman" w:hAnsi="Times New Roman" w:eastAsia="宋体" w:cs="Times New Roman"/>
          <w:color w:val="auto"/>
          <w:sz w:val="21"/>
          <w14:ligatures w14:val="none"/>
        </w:rPr>
      </w:pPr>
    </w:p>
    <w:p w14:paraId="16749827">
      <w:pPr>
        <w:jc w:val="both"/>
        <w:rPr>
          <w:rFonts w:hint="default" w:ascii="Times New Roman" w:hAnsi="Times New Roman" w:eastAsia="宋体" w:cs="Times New Roman"/>
          <w:color w:val="auto"/>
          <w:sz w:val="21"/>
          <w14:ligatures w14:val="none"/>
        </w:rPr>
      </w:pPr>
    </w:p>
    <w:p w14:paraId="3F71E648">
      <w:pPr>
        <w:tabs>
          <w:tab w:val="left" w:pos="3600"/>
          <w:tab w:val="left" w:pos="4480"/>
          <w:tab w:val="left" w:pos="5360"/>
        </w:tabs>
        <w:autoSpaceDE w:val="0"/>
        <w:autoSpaceDN w:val="0"/>
        <w:adjustRightInd w:val="0"/>
        <w:snapToGrid w:val="0"/>
        <w:spacing w:after="0" w:line="360" w:lineRule="auto"/>
        <w:ind w:right="-350" w:rightChars="-159"/>
        <w:rPr>
          <w:rFonts w:hint="default" w:ascii="Times New Roman" w:hAnsi="Times New Roman" w:eastAsia="方正小标宋_GBK" w:cs="Times New Roman"/>
          <w:color w:val="auto"/>
          <w:kern w:val="0"/>
          <w:sz w:val="44"/>
          <w:szCs w:val="44"/>
          <w14:ligatures w14:val="none"/>
        </w:rPr>
      </w:pPr>
    </w:p>
    <w:p w14:paraId="16930839">
      <w:pPr>
        <w:spacing w:after="0" w:line="560" w:lineRule="exact"/>
        <w:jc w:val="center"/>
        <w:rPr>
          <w:rFonts w:hint="default" w:ascii="Times New Roman" w:hAnsi="Times New Roman" w:eastAsia="方正小标宋_GBK" w:cs="Times New Roman"/>
          <w:bCs/>
          <w:color w:val="auto"/>
          <w:sz w:val="44"/>
          <w:szCs w:val="44"/>
          <w:lang w:bidi="ar"/>
          <w14:ligatures w14:val="none"/>
        </w:rPr>
      </w:pPr>
      <w:r>
        <w:rPr>
          <w:rFonts w:hint="default" w:ascii="Times New Roman" w:hAnsi="Times New Roman" w:eastAsia="方正小标宋_GBK" w:cs="Times New Roman"/>
          <w:bCs/>
          <w:color w:val="auto"/>
          <w:sz w:val="44"/>
          <w:szCs w:val="44"/>
          <w:lang w:bidi="ar"/>
          <w14:ligatures w14:val="none"/>
        </w:rPr>
        <w:t>响 应 文 件</w:t>
      </w:r>
    </w:p>
    <w:p w14:paraId="0852D593">
      <w:pPr>
        <w:autoSpaceDE w:val="0"/>
        <w:autoSpaceDN w:val="0"/>
        <w:adjustRightInd w:val="0"/>
        <w:snapToGrid w:val="0"/>
        <w:spacing w:after="0" w:line="360" w:lineRule="auto"/>
        <w:ind w:right="-350" w:rightChars="-159"/>
        <w:rPr>
          <w:rFonts w:hint="default" w:ascii="Times New Roman" w:hAnsi="Times New Roman" w:eastAsia="方正仿宋_GBK" w:cs="Times New Roman"/>
          <w:color w:val="auto"/>
          <w:kern w:val="0"/>
          <w:sz w:val="28"/>
          <w:szCs w:val="28"/>
          <w14:ligatures w14:val="none"/>
        </w:rPr>
      </w:pPr>
    </w:p>
    <w:p w14:paraId="1F1EFB33">
      <w:pPr>
        <w:autoSpaceDE w:val="0"/>
        <w:autoSpaceDN w:val="0"/>
        <w:adjustRightInd w:val="0"/>
        <w:snapToGrid w:val="0"/>
        <w:spacing w:after="0" w:line="360" w:lineRule="auto"/>
        <w:ind w:left="-297" w:leftChars="-135" w:right="-350" w:rightChars="-159" w:firstLine="492" w:firstLineChars="176"/>
        <w:rPr>
          <w:rFonts w:hint="default" w:ascii="Times New Roman" w:hAnsi="Times New Roman" w:eastAsia="方正仿宋_GBK" w:cs="Times New Roman"/>
          <w:b/>
          <w:color w:val="auto"/>
          <w:kern w:val="0"/>
          <w:sz w:val="28"/>
          <w:szCs w:val="28"/>
          <w14:ligatures w14:val="none"/>
        </w:rPr>
      </w:pPr>
      <w:r>
        <w:rPr>
          <w:rFonts w:hint="default" w:ascii="Times New Roman" w:hAnsi="Times New Roman" w:eastAsia="方正仿宋_GBK" w:cs="Times New Roman"/>
          <w:color w:val="auto"/>
          <w:kern w:val="0"/>
          <w:sz w:val="28"/>
          <w:szCs w:val="28"/>
          <w:lang w:bidi="ar"/>
          <w14:ligatures w14:val="none"/>
        </w:rPr>
        <w:t xml:space="preserve"> </w:t>
      </w:r>
      <w:r>
        <w:rPr>
          <w:rFonts w:hint="default" w:ascii="Times New Roman" w:hAnsi="Times New Roman" w:eastAsia="方正仿宋_GBK" w:cs="Times New Roman"/>
          <w:b/>
          <w:color w:val="auto"/>
          <w:kern w:val="0"/>
          <w:sz w:val="28"/>
          <w:szCs w:val="28"/>
          <w:lang w:bidi="ar"/>
          <w14:ligatures w14:val="none"/>
        </w:rPr>
        <w:t xml:space="preserve"> </w:t>
      </w:r>
    </w:p>
    <w:p w14:paraId="275C9968">
      <w:pPr>
        <w:autoSpaceDE w:val="0"/>
        <w:autoSpaceDN w:val="0"/>
        <w:adjustRightInd w:val="0"/>
        <w:snapToGrid w:val="0"/>
        <w:spacing w:after="0" w:line="360" w:lineRule="auto"/>
        <w:ind w:left="-297" w:leftChars="-135" w:right="-350" w:rightChars="-159" w:firstLine="495" w:firstLineChars="176"/>
        <w:rPr>
          <w:rFonts w:hint="default" w:ascii="Times New Roman" w:hAnsi="Times New Roman" w:eastAsia="方正仿宋_GBK" w:cs="Times New Roman"/>
          <w:b/>
          <w:color w:val="auto"/>
          <w:kern w:val="0"/>
          <w:sz w:val="28"/>
          <w:szCs w:val="28"/>
          <w14:ligatures w14:val="none"/>
        </w:rPr>
      </w:pPr>
    </w:p>
    <w:p w14:paraId="5AEADE8A">
      <w:pPr>
        <w:autoSpaceDE w:val="0"/>
        <w:autoSpaceDN w:val="0"/>
        <w:adjustRightInd w:val="0"/>
        <w:snapToGrid w:val="0"/>
        <w:spacing w:after="0" w:line="360" w:lineRule="auto"/>
        <w:ind w:right="-350" w:rightChars="-159"/>
        <w:rPr>
          <w:rFonts w:hint="default" w:ascii="Times New Roman" w:hAnsi="Times New Roman" w:eastAsia="方正仿宋_GBK" w:cs="Times New Roman"/>
          <w:color w:val="auto"/>
          <w:kern w:val="0"/>
          <w:sz w:val="28"/>
          <w:szCs w:val="28"/>
          <w14:ligatures w14:val="none"/>
        </w:rPr>
      </w:pPr>
    </w:p>
    <w:p w14:paraId="5D901EB7">
      <w:pPr>
        <w:autoSpaceDE w:val="0"/>
        <w:autoSpaceDN w:val="0"/>
        <w:adjustRightInd w:val="0"/>
        <w:snapToGrid w:val="0"/>
        <w:spacing w:after="0" w:line="360" w:lineRule="auto"/>
        <w:ind w:left="-297" w:leftChars="-135" w:right="-350" w:rightChars="-159" w:firstLine="492" w:firstLineChars="176"/>
        <w:rPr>
          <w:rFonts w:hint="default" w:ascii="Times New Roman" w:hAnsi="Times New Roman" w:eastAsia="方正仿宋_GBK" w:cs="Times New Roman"/>
          <w:color w:val="auto"/>
          <w:kern w:val="0"/>
          <w:sz w:val="28"/>
          <w:szCs w:val="28"/>
          <w14:ligatures w14:val="none"/>
        </w:rPr>
      </w:pPr>
    </w:p>
    <w:p w14:paraId="7E4AF77D">
      <w:pPr>
        <w:spacing w:after="0" w:line="360" w:lineRule="auto"/>
        <w:ind w:right="-350" w:rightChars="-159"/>
        <w:jc w:val="both"/>
        <w:rPr>
          <w:rFonts w:hint="default" w:ascii="Times New Roman" w:hAnsi="Times New Roman" w:eastAsia="方正仿宋_GBK" w:cs="Times New Roman"/>
          <w:b/>
          <w:color w:val="auto"/>
          <w:sz w:val="28"/>
          <w:szCs w:val="28"/>
          <w14:ligatures w14:val="none"/>
        </w:rPr>
      </w:pPr>
    </w:p>
    <w:p w14:paraId="08E27302">
      <w:pPr>
        <w:spacing w:after="0" w:line="360" w:lineRule="auto"/>
        <w:ind w:right="-350" w:rightChars="-159"/>
        <w:jc w:val="center"/>
        <w:rPr>
          <w:rFonts w:hint="default" w:ascii="Times New Roman" w:hAnsi="Times New Roman" w:eastAsia="方正仿宋_GBK" w:cs="Times New Roman"/>
          <w:bCs/>
          <w:color w:val="auto"/>
          <w:sz w:val="32"/>
          <w:szCs w:val="32"/>
          <w14:ligatures w14:val="none"/>
        </w:rPr>
      </w:pPr>
      <w:r>
        <w:rPr>
          <w:rFonts w:hint="default" w:ascii="Times New Roman" w:hAnsi="Times New Roman" w:eastAsia="方正仿宋_GBK" w:cs="Times New Roman"/>
          <w:bCs/>
          <w:color w:val="auto"/>
          <w:sz w:val="32"/>
          <w:szCs w:val="32"/>
          <w:lang w:bidi="ar"/>
          <w14:ligatures w14:val="none"/>
        </w:rPr>
        <w:t>承包商：</w:t>
      </w:r>
      <w:r>
        <w:rPr>
          <w:rFonts w:hint="default" w:ascii="Times New Roman" w:hAnsi="Times New Roman" w:eastAsia="方正仿宋_GBK" w:cs="Times New Roman"/>
          <w:bCs/>
          <w:color w:val="auto"/>
          <w:sz w:val="32"/>
          <w:szCs w:val="32"/>
          <w:u w:val="single"/>
          <w:lang w:bidi="ar"/>
          <w14:ligatures w14:val="none"/>
        </w:rPr>
        <w:t xml:space="preserve"> 　　　　              　　</w:t>
      </w:r>
      <w:r>
        <w:rPr>
          <w:rFonts w:hint="default" w:ascii="Times New Roman" w:hAnsi="Times New Roman" w:eastAsia="方正仿宋_GBK" w:cs="Times New Roman"/>
          <w:bCs/>
          <w:color w:val="auto"/>
          <w:sz w:val="32"/>
          <w:szCs w:val="32"/>
          <w:lang w:bidi="ar"/>
          <w14:ligatures w14:val="none"/>
        </w:rPr>
        <w:t>（盖单位公章）</w:t>
      </w:r>
    </w:p>
    <w:p w14:paraId="750127F3">
      <w:pPr>
        <w:spacing w:after="0" w:line="360" w:lineRule="auto"/>
        <w:ind w:left="-297" w:leftChars="-135" w:right="-350" w:rightChars="-159" w:firstLine="1928" w:firstLineChars="686"/>
        <w:jc w:val="both"/>
        <w:rPr>
          <w:rFonts w:hint="default" w:ascii="Times New Roman" w:hAnsi="Times New Roman" w:eastAsia="方正仿宋_GBK" w:cs="Times New Roman"/>
          <w:b/>
          <w:color w:val="auto"/>
          <w:sz w:val="28"/>
          <w:szCs w:val="28"/>
          <w14:ligatures w14:val="none"/>
        </w:rPr>
      </w:pPr>
    </w:p>
    <w:p w14:paraId="29B656CA">
      <w:pPr>
        <w:spacing w:after="0" w:line="360" w:lineRule="auto"/>
        <w:ind w:left="-297" w:leftChars="-135" w:right="-350" w:rightChars="-159" w:firstLine="495" w:firstLineChars="176"/>
        <w:jc w:val="center"/>
        <w:rPr>
          <w:rFonts w:hint="default" w:ascii="Times New Roman" w:hAnsi="Times New Roman" w:eastAsia="方正仿宋_GBK" w:cs="Times New Roman"/>
          <w:b/>
          <w:color w:val="auto"/>
          <w:sz w:val="28"/>
          <w:szCs w:val="28"/>
          <w14:ligatures w14:val="none"/>
        </w:rPr>
      </w:pPr>
    </w:p>
    <w:p w14:paraId="6A859DC4">
      <w:pPr>
        <w:spacing w:after="0" w:line="360" w:lineRule="auto"/>
        <w:ind w:right="-350" w:rightChars="-159"/>
        <w:jc w:val="center"/>
        <w:rPr>
          <w:rFonts w:hint="default" w:ascii="Times New Roman" w:hAnsi="Times New Roman" w:eastAsia="方正仿宋_GBK" w:cs="Times New Roman"/>
          <w:bCs/>
          <w:color w:val="auto"/>
          <w:sz w:val="32"/>
          <w:szCs w:val="32"/>
          <w:lang w:bidi="ar"/>
          <w14:ligatures w14:val="none"/>
        </w:rPr>
      </w:pPr>
      <w:r>
        <w:rPr>
          <w:rFonts w:hint="default" w:ascii="Times New Roman" w:hAnsi="Times New Roman" w:eastAsia="方正仿宋_GBK" w:cs="Times New Roman"/>
          <w:bCs/>
          <w:color w:val="auto"/>
          <w:sz w:val="32"/>
          <w:szCs w:val="32"/>
          <w:lang w:bidi="ar"/>
          <w14:ligatures w14:val="none"/>
        </w:rPr>
        <w:t xml:space="preserve"> 年    月    日</w:t>
      </w:r>
    </w:p>
    <w:p w14:paraId="77DA39D7">
      <w:pPr>
        <w:spacing w:line="360" w:lineRule="auto"/>
        <w:jc w:val="both"/>
        <w:rPr>
          <w:rFonts w:hint="default" w:ascii="Times New Roman" w:hAnsi="Times New Roman" w:eastAsia="方正仿宋_GBK" w:cs="Times New Roman"/>
          <w:b/>
          <w:color w:val="auto"/>
          <w:sz w:val="28"/>
          <w:szCs w:val="28"/>
          <w:lang w:bidi="ar"/>
          <w14:ligatures w14:val="none"/>
        </w:rPr>
        <w:sectPr>
          <w:footerReference r:id="rId7" w:type="default"/>
          <w:pgSz w:w="11906" w:h="16838"/>
          <w:pgMar w:top="1871" w:right="1474" w:bottom="1871" w:left="1644" w:header="851" w:footer="992" w:gutter="0"/>
          <w:cols w:space="720" w:num="1"/>
          <w:docGrid w:type="lines" w:linePitch="312" w:charSpace="0"/>
        </w:sectPr>
      </w:pPr>
    </w:p>
    <w:p w14:paraId="25DFA611">
      <w:pPr>
        <w:spacing w:after="0" w:line="360" w:lineRule="auto"/>
        <w:jc w:val="center"/>
        <w:rPr>
          <w:rFonts w:hint="default" w:ascii="Times New Roman" w:hAnsi="Times New Roman" w:eastAsia="方正小标宋_GBK" w:cs="Times New Roman"/>
          <w:bCs/>
          <w:color w:val="auto"/>
          <w:sz w:val="44"/>
          <w:szCs w:val="44"/>
          <w14:ligatures w14:val="none"/>
        </w:rPr>
      </w:pPr>
      <w:r>
        <w:rPr>
          <w:rFonts w:hint="default" w:ascii="Times New Roman" w:hAnsi="Times New Roman" w:eastAsia="方正小标宋_GBK" w:cs="Times New Roman"/>
          <w:bCs/>
          <w:color w:val="auto"/>
          <w:sz w:val="44"/>
          <w:szCs w:val="44"/>
          <w:lang w:bidi="ar"/>
          <w14:ligatures w14:val="none"/>
        </w:rPr>
        <w:t>目  录</w:t>
      </w:r>
    </w:p>
    <w:p w14:paraId="27D248EB">
      <w:pPr>
        <w:spacing w:after="0" w:line="600" w:lineRule="exact"/>
        <w:jc w:val="both"/>
        <w:rPr>
          <w:rFonts w:hint="default" w:ascii="Times New Roman" w:hAnsi="Times New Roman" w:eastAsia="方正仿宋_GBK" w:cs="Times New Roman"/>
          <w:bCs/>
          <w:color w:val="auto"/>
          <w:sz w:val="32"/>
          <w:szCs w:val="32"/>
          <w:lang w:bidi="ar"/>
          <w14:ligatures w14:val="none"/>
        </w:rPr>
      </w:pPr>
    </w:p>
    <w:p w14:paraId="578C12E2">
      <w:pPr>
        <w:spacing w:after="0" w:line="600" w:lineRule="exact"/>
        <w:ind w:firstLine="640" w:firstLineChars="200"/>
        <w:jc w:val="both"/>
        <w:rPr>
          <w:rFonts w:hint="default" w:ascii="Times New Roman" w:hAnsi="Times New Roman" w:eastAsia="方正仿宋_GBK" w:cs="Times New Roman"/>
          <w:bCs/>
          <w:color w:val="auto"/>
          <w:sz w:val="32"/>
          <w:szCs w:val="32"/>
          <w14:ligatures w14:val="none"/>
        </w:rPr>
      </w:pPr>
      <w:r>
        <w:rPr>
          <w:rFonts w:hint="default" w:ascii="Times New Roman" w:hAnsi="Times New Roman" w:eastAsia="方正仿宋_GBK" w:cs="Times New Roman"/>
          <w:bCs/>
          <w:color w:val="auto"/>
          <w:sz w:val="32"/>
          <w:szCs w:val="32"/>
          <w:lang w:bidi="ar"/>
          <w14:ligatures w14:val="none"/>
        </w:rPr>
        <w:t>一、法定代表人授权委托书（格式）</w:t>
      </w:r>
    </w:p>
    <w:p w14:paraId="71DAF4C0">
      <w:pPr>
        <w:spacing w:after="0" w:line="600" w:lineRule="exact"/>
        <w:ind w:firstLine="640" w:firstLineChars="200"/>
        <w:jc w:val="both"/>
        <w:rPr>
          <w:rFonts w:hint="default" w:ascii="Times New Roman" w:hAnsi="Times New Roman" w:eastAsia="方正仿宋_GBK" w:cs="Times New Roman"/>
          <w:bCs/>
          <w:color w:val="auto"/>
          <w:sz w:val="32"/>
          <w:szCs w:val="32"/>
          <w14:ligatures w14:val="none"/>
        </w:rPr>
      </w:pPr>
      <w:r>
        <w:rPr>
          <w:rFonts w:hint="default" w:ascii="Times New Roman" w:hAnsi="Times New Roman" w:eastAsia="方正仿宋_GBK" w:cs="Times New Roman"/>
          <w:bCs/>
          <w:color w:val="auto"/>
          <w:sz w:val="32"/>
          <w:szCs w:val="32"/>
          <w:lang w:bidi="ar"/>
          <w14:ligatures w14:val="none"/>
        </w:rPr>
        <w:t>二、报价函</w:t>
      </w:r>
    </w:p>
    <w:p w14:paraId="6B5CD391">
      <w:pPr>
        <w:spacing w:after="0" w:line="600" w:lineRule="exact"/>
        <w:ind w:firstLine="640" w:firstLineChars="200"/>
        <w:jc w:val="both"/>
        <w:rPr>
          <w:rFonts w:hint="default" w:ascii="Times New Roman" w:hAnsi="Times New Roman" w:eastAsia="方正仿宋_GBK" w:cs="Times New Roman"/>
          <w:bCs/>
          <w:color w:val="auto"/>
          <w:sz w:val="32"/>
          <w:szCs w:val="32"/>
          <w14:ligatures w14:val="none"/>
        </w:rPr>
      </w:pPr>
      <w:r>
        <w:rPr>
          <w:rFonts w:hint="default" w:ascii="Times New Roman" w:hAnsi="Times New Roman" w:eastAsia="方正仿宋_GBK" w:cs="Times New Roman"/>
          <w:bCs/>
          <w:color w:val="auto"/>
          <w:sz w:val="32"/>
          <w:szCs w:val="32"/>
          <w:lang w:bidi="ar"/>
          <w14:ligatures w14:val="none"/>
        </w:rPr>
        <w:t>三、资格文件</w:t>
      </w:r>
    </w:p>
    <w:p w14:paraId="2860B640">
      <w:pPr>
        <w:tabs>
          <w:tab w:val="left" w:pos="2760"/>
        </w:tabs>
        <w:spacing w:after="0" w:line="600" w:lineRule="exact"/>
        <w:ind w:firstLine="640" w:firstLineChars="200"/>
        <w:jc w:val="both"/>
        <w:rPr>
          <w:rFonts w:hint="default" w:ascii="Times New Roman" w:hAnsi="Times New Roman" w:eastAsia="方正仿宋_GBK" w:cs="Times New Roman"/>
          <w:bCs/>
          <w:color w:val="auto"/>
          <w:sz w:val="32"/>
          <w:szCs w:val="32"/>
          <w14:ligatures w14:val="none"/>
        </w:rPr>
      </w:pPr>
      <w:r>
        <w:rPr>
          <w:rFonts w:hint="default" w:ascii="Times New Roman" w:hAnsi="Times New Roman" w:eastAsia="方正仿宋_GBK" w:cs="Times New Roman"/>
          <w:bCs/>
          <w:color w:val="auto"/>
          <w:sz w:val="32"/>
          <w:szCs w:val="32"/>
          <w:lang w:bidi="ar"/>
          <w14:ligatures w14:val="none"/>
        </w:rPr>
        <w:t>四、诚信承诺书</w:t>
      </w:r>
    </w:p>
    <w:p w14:paraId="21EF0CF0">
      <w:pPr>
        <w:adjustRightInd w:val="0"/>
        <w:snapToGrid w:val="0"/>
        <w:spacing w:after="0" w:line="600" w:lineRule="exact"/>
        <w:ind w:firstLine="640" w:firstLineChars="200"/>
        <w:jc w:val="both"/>
        <w:rPr>
          <w:rFonts w:hint="default" w:ascii="Times New Roman" w:hAnsi="Times New Roman" w:eastAsia="方正仿宋_GBK" w:cs="Times New Roman"/>
          <w:bCs/>
          <w:color w:val="auto"/>
          <w:sz w:val="32"/>
          <w:szCs w:val="32"/>
          <w14:ligatures w14:val="none"/>
        </w:rPr>
      </w:pPr>
      <w:r>
        <w:rPr>
          <w:rFonts w:hint="default" w:ascii="Times New Roman" w:hAnsi="Times New Roman" w:eastAsia="方正仿宋_GBK" w:cs="Times New Roman"/>
          <w:bCs/>
          <w:color w:val="auto"/>
          <w:sz w:val="32"/>
          <w:szCs w:val="32"/>
          <w:lang w:bidi="ar"/>
          <w14:ligatures w14:val="none"/>
        </w:rPr>
        <w:t>五、比选文件规定的其他资料</w:t>
      </w:r>
    </w:p>
    <w:p w14:paraId="6000FF7E">
      <w:pPr>
        <w:spacing w:after="0" w:line="600" w:lineRule="exact"/>
        <w:jc w:val="center"/>
        <w:rPr>
          <w:rFonts w:hint="default" w:ascii="Times New Roman" w:hAnsi="Times New Roman" w:eastAsia="方正仿宋_GBK" w:cs="Times New Roman"/>
          <w:b/>
          <w:color w:val="auto"/>
          <w:sz w:val="28"/>
          <w:szCs w:val="28"/>
          <w14:ligatures w14:val="none"/>
        </w:rPr>
      </w:pPr>
    </w:p>
    <w:p w14:paraId="277C4535">
      <w:pPr>
        <w:spacing w:after="0" w:line="360" w:lineRule="auto"/>
        <w:jc w:val="center"/>
        <w:rPr>
          <w:rFonts w:hint="default" w:ascii="Times New Roman" w:hAnsi="Times New Roman" w:eastAsia="方正仿宋_GBK" w:cs="Times New Roman"/>
          <w:b/>
          <w:color w:val="auto"/>
          <w:sz w:val="28"/>
          <w:szCs w:val="28"/>
          <w14:ligatures w14:val="none"/>
        </w:rPr>
      </w:pPr>
    </w:p>
    <w:p w14:paraId="18C3E194">
      <w:pPr>
        <w:spacing w:after="0" w:line="360" w:lineRule="auto"/>
        <w:jc w:val="center"/>
        <w:rPr>
          <w:rFonts w:hint="default" w:ascii="Times New Roman" w:hAnsi="Times New Roman" w:eastAsia="方正仿宋_GBK" w:cs="Times New Roman"/>
          <w:b/>
          <w:color w:val="auto"/>
          <w:sz w:val="28"/>
          <w:szCs w:val="28"/>
          <w14:ligatures w14:val="none"/>
        </w:rPr>
      </w:pPr>
    </w:p>
    <w:p w14:paraId="77FE1034">
      <w:pPr>
        <w:spacing w:after="0" w:line="360" w:lineRule="auto"/>
        <w:jc w:val="center"/>
        <w:rPr>
          <w:rFonts w:hint="default" w:ascii="Times New Roman" w:hAnsi="Times New Roman" w:eastAsia="方正仿宋_GBK" w:cs="Times New Roman"/>
          <w:b/>
          <w:color w:val="auto"/>
          <w:sz w:val="28"/>
          <w:szCs w:val="28"/>
          <w14:ligatures w14:val="none"/>
        </w:rPr>
      </w:pPr>
    </w:p>
    <w:p w14:paraId="1AFE718F">
      <w:pPr>
        <w:spacing w:after="0" w:line="360" w:lineRule="auto"/>
        <w:jc w:val="center"/>
        <w:rPr>
          <w:rFonts w:hint="default" w:ascii="Times New Roman" w:hAnsi="Times New Roman" w:eastAsia="方正仿宋_GBK" w:cs="Times New Roman"/>
          <w:b/>
          <w:color w:val="auto"/>
          <w:sz w:val="28"/>
          <w:szCs w:val="28"/>
          <w14:ligatures w14:val="none"/>
        </w:rPr>
      </w:pPr>
    </w:p>
    <w:p w14:paraId="52A08A5C">
      <w:pPr>
        <w:spacing w:after="0" w:line="360" w:lineRule="auto"/>
        <w:jc w:val="center"/>
        <w:rPr>
          <w:rFonts w:hint="default" w:ascii="Times New Roman" w:hAnsi="Times New Roman" w:eastAsia="方正仿宋_GBK" w:cs="Times New Roman"/>
          <w:b/>
          <w:color w:val="auto"/>
          <w:sz w:val="28"/>
          <w:szCs w:val="28"/>
          <w14:ligatures w14:val="none"/>
        </w:rPr>
      </w:pPr>
    </w:p>
    <w:p w14:paraId="574ED1AD">
      <w:pPr>
        <w:spacing w:after="0" w:line="360" w:lineRule="auto"/>
        <w:jc w:val="center"/>
        <w:rPr>
          <w:rFonts w:hint="default" w:ascii="Times New Roman" w:hAnsi="Times New Roman" w:eastAsia="方正仿宋_GBK" w:cs="Times New Roman"/>
          <w:b/>
          <w:color w:val="auto"/>
          <w:sz w:val="28"/>
          <w:szCs w:val="28"/>
          <w14:ligatures w14:val="none"/>
        </w:rPr>
      </w:pPr>
    </w:p>
    <w:p w14:paraId="361CED37">
      <w:pPr>
        <w:spacing w:after="0" w:line="360" w:lineRule="auto"/>
        <w:jc w:val="both"/>
        <w:rPr>
          <w:rFonts w:hint="default" w:ascii="Times New Roman" w:hAnsi="Times New Roman" w:eastAsia="方正仿宋_GBK" w:cs="Times New Roman"/>
          <w:b/>
          <w:color w:val="auto"/>
          <w:sz w:val="28"/>
          <w:szCs w:val="28"/>
          <w14:ligatures w14:val="none"/>
        </w:rPr>
      </w:pPr>
    </w:p>
    <w:p w14:paraId="12C29CDC">
      <w:pPr>
        <w:tabs>
          <w:tab w:val="left" w:pos="6300"/>
        </w:tabs>
        <w:snapToGrid w:val="0"/>
        <w:spacing w:line="560" w:lineRule="exact"/>
        <w:jc w:val="both"/>
        <w:outlineLvl w:val="0"/>
        <w:rPr>
          <w:rFonts w:hint="default" w:ascii="Times New Roman" w:hAnsi="Times New Roman" w:eastAsia="方正黑体_GBK" w:cs="Times New Roman"/>
          <w:bCs/>
          <w:sz w:val="32"/>
          <w:szCs w:val="32"/>
          <w14:ligatures w14:val="none"/>
        </w:rPr>
      </w:pPr>
      <w:r>
        <w:rPr>
          <w:rFonts w:hint="default" w:ascii="Times New Roman" w:hAnsi="Times New Roman" w:eastAsia="方正仿宋_GBK" w:cs="Times New Roman"/>
          <w:b/>
          <w:color w:val="auto"/>
          <w:sz w:val="28"/>
          <w:szCs w:val="28"/>
          <w:lang w:bidi="ar"/>
          <w14:ligatures w14:val="none"/>
        </w:rPr>
        <w:br w:type="page"/>
      </w:r>
      <w:r>
        <w:rPr>
          <w:rFonts w:hint="default" w:ascii="Times New Roman" w:hAnsi="Times New Roman" w:eastAsia="方正黑体_GBK" w:cs="Times New Roman"/>
          <w:bCs/>
          <w:sz w:val="32"/>
          <w:szCs w:val="32"/>
          <w:lang w:bidi="ar"/>
          <w14:ligatures w14:val="none"/>
        </w:rPr>
        <w:t>一、法定代表人（负责人）授权委托书（格式）</w:t>
      </w:r>
    </w:p>
    <w:p w14:paraId="6906984A">
      <w:pPr>
        <w:tabs>
          <w:tab w:val="left" w:pos="6300"/>
        </w:tabs>
        <w:snapToGrid w:val="0"/>
        <w:spacing w:line="560" w:lineRule="exact"/>
        <w:jc w:val="both"/>
        <w:rPr>
          <w:rFonts w:hint="default" w:ascii="Times New Roman" w:hAnsi="Times New Roman" w:eastAsia="方正仿宋_GBK" w:cs="Times New Roman"/>
          <w:bCs/>
          <w:sz w:val="32"/>
          <w:szCs w:val="32"/>
          <w14:ligatures w14:val="none"/>
        </w:rPr>
      </w:pPr>
    </w:p>
    <w:p w14:paraId="1BA524F2">
      <w:pPr>
        <w:tabs>
          <w:tab w:val="left" w:pos="6300"/>
        </w:tabs>
        <w:snapToGrid w:val="0"/>
        <w:spacing w:line="560" w:lineRule="exact"/>
        <w:jc w:val="center"/>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法定代表人（负责人）授权委托书</w:t>
      </w:r>
    </w:p>
    <w:p w14:paraId="7CCAF555">
      <w:pPr>
        <w:tabs>
          <w:tab w:val="left" w:pos="6300"/>
        </w:tabs>
        <w:snapToGrid w:val="0"/>
        <w:spacing w:line="560" w:lineRule="exact"/>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致：（项目单位名称）：</w:t>
      </w:r>
    </w:p>
    <w:p w14:paraId="756097FF">
      <w:pPr>
        <w:tabs>
          <w:tab w:val="left" w:pos="6300"/>
        </w:tabs>
        <w:snapToGrid w:val="0"/>
        <w:spacing w:line="560" w:lineRule="exact"/>
        <w:ind w:firstLine="640" w:firstLineChars="20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（法定代表人/负责人名称）是（承包商名称）的法定代表人/负责人，特授权（被授权人姓名及身份证代码）电话代表我单位全权办理上述项目的比选、签约等具体工作，并签署全部有关文件、协议及合同。</w:t>
      </w:r>
    </w:p>
    <w:p w14:paraId="605D4E59">
      <w:pPr>
        <w:tabs>
          <w:tab w:val="left" w:pos="6300"/>
        </w:tabs>
        <w:snapToGrid w:val="0"/>
        <w:spacing w:line="560" w:lineRule="exact"/>
        <w:ind w:firstLine="640" w:firstLineChars="20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我单位对被授权人的签字负全部责任。</w:t>
      </w:r>
    </w:p>
    <w:p w14:paraId="779C5BA6">
      <w:pPr>
        <w:tabs>
          <w:tab w:val="left" w:pos="6300"/>
        </w:tabs>
        <w:snapToGrid w:val="0"/>
        <w:spacing w:line="560" w:lineRule="exact"/>
        <w:ind w:firstLine="640" w:firstLineChars="20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在撤销授权的书面通知以前，本授权书一直有效。被授权人在授权书有效期内签署的所有文件不因授权的撤销而失效。</w:t>
      </w:r>
    </w:p>
    <w:p w14:paraId="1E028BCA">
      <w:pPr>
        <w:tabs>
          <w:tab w:val="left" w:pos="6300"/>
        </w:tabs>
        <w:snapToGrid w:val="0"/>
        <w:spacing w:line="560" w:lineRule="exact"/>
        <w:ind w:firstLine="570"/>
        <w:jc w:val="both"/>
        <w:rPr>
          <w:rFonts w:hint="default" w:ascii="Times New Roman" w:hAnsi="Times New Roman" w:eastAsia="方正仿宋_GBK" w:cs="Times New Roman"/>
          <w:bCs/>
          <w:sz w:val="32"/>
          <w:szCs w:val="32"/>
          <w14:ligatures w14:val="none"/>
        </w:rPr>
      </w:pPr>
    </w:p>
    <w:p w14:paraId="4B5AB262">
      <w:pPr>
        <w:tabs>
          <w:tab w:val="left" w:pos="6300"/>
        </w:tabs>
        <w:snapToGrid w:val="0"/>
        <w:spacing w:line="560" w:lineRule="exact"/>
        <w:ind w:firstLine="57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被授权人：                    法定代表人/负责人：</w:t>
      </w:r>
    </w:p>
    <w:p w14:paraId="7FD86C05">
      <w:pPr>
        <w:tabs>
          <w:tab w:val="left" w:pos="6300"/>
        </w:tabs>
        <w:snapToGrid w:val="0"/>
        <w:spacing w:line="560" w:lineRule="exact"/>
        <w:ind w:firstLine="57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（签字或盖章）                  （签字或盖章）</w:t>
      </w:r>
    </w:p>
    <w:p w14:paraId="4CC23CEE">
      <w:pPr>
        <w:tabs>
          <w:tab w:val="left" w:pos="6300"/>
        </w:tabs>
        <w:snapToGrid w:val="0"/>
        <w:spacing w:line="560" w:lineRule="exact"/>
        <w:ind w:firstLine="570"/>
        <w:jc w:val="both"/>
        <w:rPr>
          <w:rFonts w:hint="default" w:ascii="Times New Roman" w:hAnsi="Times New Roman" w:eastAsia="方正仿宋_GBK" w:cs="Times New Roman"/>
          <w:bCs/>
          <w:sz w:val="32"/>
          <w:szCs w:val="32"/>
          <w14:ligatures w14:val="none"/>
        </w:rPr>
      </w:pPr>
    </w:p>
    <w:p w14:paraId="32D65BDE">
      <w:pPr>
        <w:tabs>
          <w:tab w:val="left" w:pos="6300"/>
        </w:tabs>
        <w:snapToGrid w:val="0"/>
        <w:spacing w:line="560" w:lineRule="exact"/>
        <w:ind w:firstLine="57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（附：被授权人身份证正反面复印件）</w:t>
      </w:r>
    </w:p>
    <w:p w14:paraId="1833CF78">
      <w:pPr>
        <w:tabs>
          <w:tab w:val="left" w:pos="6300"/>
        </w:tabs>
        <w:snapToGrid w:val="0"/>
        <w:spacing w:line="560" w:lineRule="exact"/>
        <w:ind w:firstLine="570"/>
        <w:jc w:val="right"/>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（承包商公章）</w:t>
      </w:r>
    </w:p>
    <w:p w14:paraId="15165C6D">
      <w:pPr>
        <w:tabs>
          <w:tab w:val="left" w:pos="6300"/>
        </w:tabs>
        <w:snapToGrid w:val="0"/>
        <w:spacing w:line="560" w:lineRule="exact"/>
        <w:ind w:firstLine="570"/>
        <w:jc w:val="right"/>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年   月   日</w:t>
      </w:r>
    </w:p>
    <w:p w14:paraId="6480FA72">
      <w:pPr>
        <w:widowControl/>
        <w:spacing w:after="0"/>
        <w:jc w:val="both"/>
        <w:rPr>
          <w:rFonts w:hint="default" w:ascii="Times New Roman" w:hAnsi="Times New Roman" w:eastAsia="方正仿宋_GBK" w:cs="Times New Roman"/>
          <w:sz w:val="24"/>
          <w:szCs w:val="22"/>
          <w14:ligatures w14:val="none"/>
        </w:rPr>
      </w:pPr>
    </w:p>
    <w:p w14:paraId="73C6822C">
      <w:pPr>
        <w:tabs>
          <w:tab w:val="left" w:pos="6300"/>
        </w:tabs>
        <w:snapToGrid w:val="0"/>
        <w:spacing w:after="0" w:line="360" w:lineRule="auto"/>
        <w:outlineLvl w:val="0"/>
        <w:rPr>
          <w:rFonts w:hint="default" w:ascii="Times New Roman" w:hAnsi="Times New Roman" w:eastAsia="方正黑体_GBK" w:cs="Times New Roman"/>
          <w:bCs/>
          <w:sz w:val="32"/>
          <w:szCs w:val="32"/>
          <w14:ligatures w14:val="none"/>
        </w:rPr>
      </w:pPr>
      <w:r>
        <w:rPr>
          <w:rFonts w:hint="default" w:ascii="Times New Roman" w:hAnsi="Times New Roman" w:eastAsia="方正黑体_GBK" w:cs="Times New Roman"/>
          <w:bCs/>
          <w:sz w:val="32"/>
          <w:szCs w:val="32"/>
          <w:lang w:bidi="ar"/>
          <w14:ligatures w14:val="none"/>
        </w:rPr>
        <w:t>二、报价函</w:t>
      </w:r>
    </w:p>
    <w:p w14:paraId="7943B035">
      <w:pPr>
        <w:tabs>
          <w:tab w:val="left" w:pos="6300"/>
        </w:tabs>
        <w:snapToGrid w:val="0"/>
        <w:spacing w:line="560" w:lineRule="exact"/>
        <w:jc w:val="center"/>
        <w:outlineLvl w:val="0"/>
        <w:rPr>
          <w:rFonts w:hint="default" w:ascii="Times New Roman" w:hAnsi="Times New Roman" w:eastAsia="方正小标宋_GBK" w:cs="Times New Roman"/>
          <w:bCs/>
          <w:sz w:val="44"/>
          <w:szCs w:val="44"/>
          <w14:ligatures w14:val="none"/>
        </w:rPr>
      </w:pPr>
      <w:r>
        <w:rPr>
          <w:rFonts w:hint="default" w:ascii="Times New Roman" w:hAnsi="Times New Roman" w:eastAsia="方正小标宋_GBK" w:cs="Times New Roman"/>
          <w:bCs/>
          <w:sz w:val="44"/>
          <w:szCs w:val="44"/>
          <w:lang w:bidi="ar"/>
          <w14:ligatures w14:val="none"/>
        </w:rPr>
        <w:t>报价函</w:t>
      </w:r>
    </w:p>
    <w:p w14:paraId="2D75EB07">
      <w:pPr>
        <w:tabs>
          <w:tab w:val="left" w:pos="6300"/>
        </w:tabs>
        <w:snapToGrid w:val="0"/>
        <w:spacing w:line="560" w:lineRule="exact"/>
        <w:jc w:val="both"/>
        <w:rPr>
          <w:rFonts w:hint="default" w:ascii="Times New Roman" w:hAnsi="Times New Roman" w:eastAsia="方正仿宋_GBK" w:cs="Times New Roman"/>
          <w:bCs/>
          <w:sz w:val="32"/>
          <w:szCs w:val="32"/>
          <w:highlight w:val="none"/>
          <w14:ligatures w14:val="none"/>
        </w:rPr>
      </w:pPr>
      <w:r>
        <w:rPr>
          <w:rFonts w:hint="default" w:ascii="Times New Roman" w:hAnsi="Times New Roman" w:eastAsia="方正仿宋_GBK" w:cs="Times New Roman"/>
          <w:bCs/>
          <w:sz w:val="32"/>
          <w:szCs w:val="32"/>
          <w:highlight w:val="none"/>
          <w:u w:val="single"/>
          <w:lang w:bidi="ar"/>
          <w14:ligatures w14:val="none"/>
        </w:rPr>
        <w:t>（比选人）</w:t>
      </w:r>
      <w:r>
        <w:rPr>
          <w:rFonts w:hint="default" w:ascii="Times New Roman" w:hAnsi="Times New Roman" w:eastAsia="方正仿宋_GBK" w:cs="Times New Roman"/>
          <w:bCs/>
          <w:sz w:val="32"/>
          <w:szCs w:val="32"/>
          <w:highlight w:val="none"/>
          <w:lang w:bidi="ar"/>
          <w14:ligatures w14:val="none"/>
        </w:rPr>
        <w:t>：</w:t>
      </w:r>
    </w:p>
    <w:p w14:paraId="7F2F83BA">
      <w:pPr>
        <w:tabs>
          <w:tab w:val="left" w:pos="6300"/>
        </w:tabs>
        <w:snapToGrid w:val="0"/>
        <w:spacing w:line="560" w:lineRule="exact"/>
        <w:ind w:firstLine="640" w:firstLineChars="20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我方收到</w:t>
      </w:r>
      <w:r>
        <w:rPr>
          <w:rFonts w:hint="default" w:ascii="Times New Roman" w:hAnsi="Times New Roman" w:eastAsia="方正仿宋_GBK" w:cs="Times New Roman"/>
          <w:bCs/>
          <w:sz w:val="32"/>
          <w:szCs w:val="32"/>
          <w:u w:val="single"/>
          <w:lang w:bidi="ar"/>
          <w14:ligatures w14:val="none"/>
        </w:rPr>
        <w:t xml:space="preserve">                        </w:t>
      </w:r>
      <w:r>
        <w:rPr>
          <w:rFonts w:hint="default" w:ascii="Times New Roman" w:hAnsi="Times New Roman" w:eastAsia="方正仿宋_GBK" w:cs="Times New Roman"/>
          <w:bCs/>
          <w:sz w:val="32"/>
          <w:szCs w:val="32"/>
          <w:lang w:bidi="ar"/>
          <w14:ligatures w14:val="none"/>
        </w:rPr>
        <w:t>（项目名称）的比选文件，经详细研究，决定参加该项目的比选。</w:t>
      </w:r>
    </w:p>
    <w:p w14:paraId="3F5138E1">
      <w:pPr>
        <w:tabs>
          <w:tab w:val="left" w:pos="4820"/>
          <w:tab w:val="left" w:pos="6300"/>
        </w:tabs>
        <w:snapToGrid w:val="0"/>
        <w:spacing w:line="560" w:lineRule="exact"/>
        <w:ind w:firstLine="640" w:firstLineChars="200"/>
        <w:jc w:val="both"/>
        <w:rPr>
          <w:rFonts w:hint="eastAsia" w:ascii="Times New Roman" w:hAnsi="Times New Roman" w:eastAsia="方正仿宋_GBK" w:cs="Times New Roman"/>
          <w:bCs/>
          <w:sz w:val="32"/>
          <w:szCs w:val="32"/>
          <w:u w:val="none"/>
          <w:lang w:eastAsia="zh-CN"/>
          <w14:ligatures w14:val="none"/>
        </w:rPr>
      </w:pPr>
      <w:r>
        <w:rPr>
          <w:rFonts w:hint="default" w:ascii="Times New Roman" w:hAnsi="Times New Roman" w:eastAsia="方正仿宋_GBK" w:cs="Times New Roman"/>
          <w:bCs/>
          <w:sz w:val="32"/>
          <w:szCs w:val="32"/>
          <w:lang w:bidi="ar"/>
          <w14:ligatures w14:val="none"/>
        </w:rPr>
        <w:t>1.愿意按照比选文件中的要求，提供本项目的服务，报</w:t>
      </w:r>
      <w:r>
        <w:rPr>
          <w:rFonts w:hint="eastAsia" w:ascii="Times New Roman" w:hAnsi="Times New Roman" w:eastAsia="方正仿宋_GBK" w:cs="Times New Roman"/>
          <w:bCs/>
          <w:sz w:val="32"/>
          <w:szCs w:val="32"/>
          <w:lang w:eastAsia="zh-CN" w:bidi="ar"/>
          <w14:ligatures w14:val="none"/>
        </w:rPr>
        <w:t>下浮比例</w:t>
      </w:r>
      <w:r>
        <w:rPr>
          <w:rFonts w:hint="default" w:ascii="Times New Roman" w:hAnsi="Times New Roman" w:eastAsia="方正仿宋_GBK" w:cs="Times New Roman"/>
          <w:bCs/>
          <w:sz w:val="32"/>
          <w:szCs w:val="32"/>
          <w:u w:val="single"/>
          <w:lang w:bidi="ar"/>
          <w14:ligatures w14:val="none"/>
        </w:rPr>
        <w:t xml:space="preserve">         </w:t>
      </w:r>
      <w:r>
        <w:rPr>
          <w:rFonts w:hint="eastAsia" w:ascii="Times New Roman" w:hAnsi="Times New Roman" w:eastAsia="方正仿宋_GBK" w:cs="Times New Roman"/>
          <w:bCs/>
          <w:sz w:val="32"/>
          <w:szCs w:val="32"/>
          <w:u w:val="none"/>
          <w:lang w:eastAsia="zh-CN" w:bidi="ar"/>
          <w14:ligatures w14:val="none"/>
        </w:rPr>
        <w:t>。</w:t>
      </w:r>
    </w:p>
    <w:p w14:paraId="083959FC">
      <w:pPr>
        <w:tabs>
          <w:tab w:val="left" w:pos="4820"/>
          <w:tab w:val="left" w:pos="6300"/>
        </w:tabs>
        <w:snapToGrid w:val="0"/>
        <w:spacing w:line="560" w:lineRule="exact"/>
        <w:ind w:firstLine="640" w:firstLineChars="20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2.我方现提交的响应文件为：响应文件纸质档</w:t>
      </w:r>
      <w:r>
        <w:rPr>
          <w:rFonts w:hint="default" w:ascii="Times New Roman" w:hAnsi="Times New Roman" w:eastAsia="方正仿宋_GBK" w:cs="Times New Roman"/>
          <w:bCs/>
          <w:sz w:val="32"/>
          <w:szCs w:val="32"/>
          <w:u w:val="single"/>
          <w:lang w:bidi="ar"/>
          <w14:ligatures w14:val="none"/>
        </w:rPr>
        <w:t xml:space="preserve">  </w:t>
      </w:r>
      <w:r>
        <w:rPr>
          <w:rFonts w:hint="default" w:ascii="Times New Roman" w:hAnsi="Times New Roman" w:eastAsia="方正仿宋_GBK" w:cs="Times New Roman"/>
          <w:bCs/>
          <w:sz w:val="32"/>
          <w:szCs w:val="32"/>
          <w:lang w:bidi="ar"/>
          <w14:ligatures w14:val="none"/>
        </w:rPr>
        <w:t>份。</w:t>
      </w:r>
    </w:p>
    <w:p w14:paraId="284ED3C3">
      <w:pPr>
        <w:tabs>
          <w:tab w:val="left" w:pos="6300"/>
        </w:tabs>
        <w:snapToGrid w:val="0"/>
        <w:spacing w:line="560" w:lineRule="exact"/>
        <w:ind w:firstLine="640" w:firstLineChars="20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3.我方承诺：本次比选的有效期为90天。</w:t>
      </w:r>
    </w:p>
    <w:p w14:paraId="6ECCA104">
      <w:pPr>
        <w:tabs>
          <w:tab w:val="left" w:pos="6300"/>
        </w:tabs>
        <w:snapToGrid w:val="0"/>
        <w:spacing w:line="560" w:lineRule="exact"/>
        <w:ind w:firstLine="640" w:firstLineChars="20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4.我方完全理解和接受贵方比选文件的规定和要求及评审办法。</w:t>
      </w:r>
    </w:p>
    <w:p w14:paraId="2412E0B8">
      <w:pPr>
        <w:tabs>
          <w:tab w:val="left" w:pos="6300"/>
        </w:tabs>
        <w:snapToGrid w:val="0"/>
        <w:spacing w:line="560" w:lineRule="exact"/>
        <w:ind w:firstLine="640" w:firstLineChars="20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5.在整个比选过程中，我方若有违规行为，接受相关法律法规给予的惩罚。</w:t>
      </w:r>
    </w:p>
    <w:p w14:paraId="5C37079D">
      <w:pPr>
        <w:tabs>
          <w:tab w:val="left" w:pos="6300"/>
        </w:tabs>
        <w:snapToGrid w:val="0"/>
        <w:spacing w:line="560" w:lineRule="exact"/>
        <w:ind w:firstLine="640" w:firstLineChars="20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6.我方若中选，将按照比选结果签订合同，并且严格履行合同义务。本承诺函将成为合同不可分割的一部分，与合同具有同等的法律效力。</w:t>
      </w:r>
    </w:p>
    <w:p w14:paraId="3D08DC80">
      <w:pPr>
        <w:tabs>
          <w:tab w:val="left" w:pos="6300"/>
        </w:tabs>
        <w:snapToGrid w:val="0"/>
        <w:spacing w:line="560" w:lineRule="exact"/>
        <w:ind w:firstLine="570"/>
        <w:jc w:val="both"/>
        <w:rPr>
          <w:rFonts w:hint="default" w:ascii="Times New Roman" w:hAnsi="Times New Roman" w:eastAsia="方正仿宋_GBK" w:cs="Times New Roman"/>
          <w:bCs/>
          <w:sz w:val="32"/>
          <w:szCs w:val="32"/>
          <w14:ligatures w14:val="none"/>
        </w:rPr>
      </w:pPr>
    </w:p>
    <w:p w14:paraId="48A1C801">
      <w:pPr>
        <w:tabs>
          <w:tab w:val="left" w:pos="6300"/>
        </w:tabs>
        <w:snapToGrid w:val="0"/>
        <w:spacing w:line="560" w:lineRule="exact"/>
        <w:ind w:firstLine="3686"/>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承包商名称（公章）：</w:t>
      </w:r>
    </w:p>
    <w:p w14:paraId="1F898444">
      <w:pPr>
        <w:snapToGrid w:val="0"/>
        <w:spacing w:line="560" w:lineRule="exact"/>
        <w:ind w:firstLine="5440" w:firstLineChars="170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年   月   日</w:t>
      </w:r>
    </w:p>
    <w:p w14:paraId="54590AD4">
      <w:pPr>
        <w:tabs>
          <w:tab w:val="left" w:pos="6300"/>
        </w:tabs>
        <w:snapToGrid w:val="0"/>
        <w:spacing w:line="560" w:lineRule="exact"/>
        <w:jc w:val="both"/>
        <w:outlineLvl w:val="0"/>
        <w:rPr>
          <w:rFonts w:hint="default" w:ascii="Times New Roman" w:hAnsi="Times New Roman" w:eastAsia="方正黑体_GBK" w:cs="Times New Roman"/>
          <w:bCs/>
          <w:sz w:val="32"/>
          <w:szCs w:val="32"/>
          <w:lang w:bidi="ar"/>
          <w14:ligatures w14:val="none"/>
        </w:rPr>
      </w:pPr>
    </w:p>
    <w:p w14:paraId="75B6A7F8">
      <w:pPr>
        <w:tabs>
          <w:tab w:val="left" w:pos="6300"/>
        </w:tabs>
        <w:snapToGrid w:val="0"/>
        <w:spacing w:line="560" w:lineRule="exact"/>
        <w:jc w:val="both"/>
        <w:outlineLvl w:val="0"/>
        <w:rPr>
          <w:rFonts w:hint="default" w:ascii="Times New Roman" w:hAnsi="Times New Roman" w:eastAsia="方正黑体_GBK" w:cs="Times New Roman"/>
          <w:bCs/>
          <w:sz w:val="32"/>
          <w:szCs w:val="32"/>
          <w:highlight w:val="none"/>
          <w14:ligatures w14:val="none"/>
        </w:rPr>
      </w:pPr>
      <w:r>
        <w:rPr>
          <w:rFonts w:hint="default" w:ascii="Times New Roman" w:hAnsi="Times New Roman" w:eastAsia="方正黑体_GBK" w:cs="Times New Roman"/>
          <w:bCs/>
          <w:sz w:val="32"/>
          <w:szCs w:val="32"/>
          <w:highlight w:val="none"/>
          <w:lang w:bidi="ar"/>
          <w14:ligatures w14:val="none"/>
        </w:rPr>
        <w:t>三、资格文件</w:t>
      </w:r>
    </w:p>
    <w:p w14:paraId="63CADC22">
      <w:pPr>
        <w:kinsoku w:val="0"/>
        <w:overflowPunct w:val="0"/>
        <w:autoSpaceDE w:val="0"/>
        <w:autoSpaceDN w:val="0"/>
        <w:adjustRightInd w:val="0"/>
        <w:snapToGrid w:val="0"/>
        <w:spacing w:line="560" w:lineRule="exact"/>
        <w:ind w:left="2" w:firstLine="704" w:firstLineChars="220"/>
        <w:jc w:val="both"/>
        <w:rPr>
          <w:rFonts w:hint="default" w:ascii="Times New Roman" w:hAnsi="Times New Roman" w:eastAsia="方正仿宋_GBK" w:cs="Times New Roman"/>
          <w:color w:val="FF0000"/>
          <w:sz w:val="32"/>
          <w:szCs w:val="32"/>
          <w:highlight w:val="none"/>
          <w:u w:val="single"/>
          <w:lang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14:ligatures w14:val="none"/>
        </w:rPr>
      </w:pPr>
      <w:r>
        <w:rPr>
          <w:rFonts w:hint="default" w:ascii="Times New Roman" w:hAnsi="Times New Roman" w:eastAsia="方正仿宋_GBK" w:cs="Times New Roman"/>
          <w:color w:val="auto"/>
          <w:sz w:val="32"/>
          <w:szCs w:val="32"/>
          <w:highlight w:val="none"/>
          <w:lang w:bidi="ar"/>
          <w14:ligatures w14:val="none"/>
        </w:rPr>
        <w:t>1、竞选人须具备</w:t>
      </w:r>
      <w:r>
        <w:rPr>
          <w:rFonts w:hint="default" w:ascii="Times New Roman" w:hAnsi="Times New Roman" w:eastAsia="方正仿宋_GBK" w:cs="Times New Roman"/>
          <w:color w:val="auto"/>
          <w:sz w:val="32"/>
          <w:szCs w:val="32"/>
          <w:highlight w:val="none"/>
          <w:u w:val="single"/>
          <w:lang w:bidi="ar"/>
          <w14:ligatures w14:val="none"/>
        </w:rPr>
        <w:t>建设行政主管部门颁发的有效的</w:t>
      </w:r>
      <w:r>
        <w:rPr>
          <w:rFonts w:hint="eastAsia" w:ascii="Times New Roman" w:hAnsi="Times New Roman" w:eastAsia="方正仿宋_GBK" w:cs="Times New Roman"/>
          <w:color w:val="FF0000"/>
          <w:sz w:val="32"/>
          <w:szCs w:val="32"/>
          <w:highlight w:val="none"/>
          <w:u w:val="single"/>
          <w:lang w:val="en-US" w:eastAsia="zh-CN" w:bidi="ar"/>
          <w14:ligatures w14:val="none"/>
        </w:rPr>
        <w:t>建筑</w:t>
      </w:r>
      <w:r>
        <w:rPr>
          <w:rFonts w:hint="default" w:ascii="Times New Roman" w:hAnsi="Times New Roman" w:eastAsia="方正仿宋_GBK" w:cs="Times New Roman"/>
          <w:color w:val="FF0000"/>
          <w:sz w:val="32"/>
          <w:szCs w:val="32"/>
          <w:highlight w:val="none"/>
          <w:u w:val="single"/>
          <w:lang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14:ligatures w14:val="none"/>
        </w:rPr>
        <w:t>工程施工总承包三级及以上资质</w:t>
      </w:r>
      <w:r>
        <w:rPr>
          <w:rFonts w:hint="default" w:ascii="Times New Roman" w:hAnsi="Times New Roman" w:eastAsia="方正仿宋_GBK" w:cs="Times New Roman"/>
          <w:color w:val="FF0000"/>
          <w:sz w:val="32"/>
          <w:szCs w:val="32"/>
          <w:highlight w:val="none"/>
          <w:u w:val="single"/>
          <w:lang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14:ligatures w14:val="none"/>
        </w:rPr>
        <w:t>。</w:t>
      </w:r>
    </w:p>
    <w:p w14:paraId="18E9D474">
      <w:pPr>
        <w:kinsoku w:val="0"/>
        <w:overflowPunct w:val="0"/>
        <w:autoSpaceDE w:val="0"/>
        <w:autoSpaceDN w:val="0"/>
        <w:adjustRightInd w:val="0"/>
        <w:snapToGrid w:val="0"/>
        <w:spacing w:line="560" w:lineRule="exact"/>
        <w:ind w:left="2" w:firstLine="704" w:firstLineChars="220"/>
        <w:jc w:val="both"/>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2、具备有效的营业执照。</w:t>
      </w:r>
    </w:p>
    <w:p w14:paraId="13960A5B">
      <w:pPr>
        <w:kinsoku w:val="0"/>
        <w:overflowPunct w:val="0"/>
        <w:autoSpaceDE w:val="0"/>
        <w:autoSpaceDN w:val="0"/>
        <w:adjustRightInd w:val="0"/>
        <w:snapToGrid w:val="0"/>
        <w:spacing w:line="560" w:lineRule="exact"/>
        <w:ind w:left="2" w:firstLine="704" w:firstLineChars="220"/>
        <w:jc w:val="both"/>
        <w:rPr>
          <w:rFonts w:hint="default" w:ascii="Times New Roman" w:hAnsi="Times New Roman" w:eastAsia="方正仿宋_GBK" w:cs="Times New Roman"/>
          <w:bCs/>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3、</w:t>
      </w:r>
      <w:r>
        <w:rPr>
          <w:rFonts w:hint="default" w:ascii="Times New Roman" w:hAnsi="Times New Roman" w:eastAsia="方正仿宋_GBK" w:cs="Times New Roman"/>
          <w:bCs/>
          <w:color w:val="auto"/>
          <w:sz w:val="32"/>
          <w:szCs w:val="32"/>
          <w:highlight w:val="none"/>
          <w:lang w:bidi="ar"/>
          <w14:ligatures w14:val="none"/>
        </w:rPr>
        <w:t>具备建设行政主管部门颁发的有效的安全生产许可证，企业主要负责人、拟担任该项目的项目经理具备相应的由建设行政主管部门颁发的有效的安全生产考核合格证书。</w:t>
      </w:r>
    </w:p>
    <w:p w14:paraId="0E274CF8">
      <w:pPr>
        <w:kinsoku w:val="0"/>
        <w:overflowPunct w:val="0"/>
        <w:autoSpaceDE w:val="0"/>
        <w:autoSpaceDN w:val="0"/>
        <w:adjustRightInd w:val="0"/>
        <w:snapToGrid w:val="0"/>
        <w:spacing w:line="560" w:lineRule="exact"/>
        <w:ind w:left="2" w:firstLine="704" w:firstLineChars="220"/>
        <w:jc w:val="both"/>
        <w:rPr>
          <w:rFonts w:hint="default" w:ascii="Times New Roman" w:hAnsi="Times New Roman" w:eastAsia="方正仿宋_GBK" w:cs="Times New Roman"/>
          <w:color w:val="auto"/>
          <w:sz w:val="32"/>
          <w:szCs w:val="32"/>
          <w:highlight w:val="none"/>
          <w14:ligatures w14:val="none"/>
        </w:rPr>
      </w:pPr>
      <w:r>
        <w:rPr>
          <w:rFonts w:hint="default" w:ascii="Times New Roman" w:hAnsi="Times New Roman" w:eastAsia="方正仿宋_GBK" w:cs="Times New Roman"/>
          <w:bCs/>
          <w:color w:val="auto"/>
          <w:sz w:val="32"/>
          <w:szCs w:val="32"/>
          <w:highlight w:val="none"/>
          <w:lang w:bidi="ar"/>
          <w14:ligatures w14:val="none"/>
        </w:rPr>
        <w:t>4、竞选人拟派的项目经理必须已在竞选人本单位注册并应具有</w:t>
      </w:r>
      <w:r>
        <w:rPr>
          <w:rFonts w:hint="default" w:ascii="Times New Roman" w:hAnsi="Times New Roman" w:eastAsia="方正仿宋_GBK" w:cs="Times New Roman"/>
          <w:bCs/>
          <w:color w:val="FF0000"/>
          <w:sz w:val="32"/>
          <w:szCs w:val="32"/>
          <w:highlight w:val="none"/>
          <w:u w:val="single"/>
          <w:lang w:bidi="ar"/>
          <w14:ligatures w14:val="none"/>
        </w:rPr>
        <w:t xml:space="preserve"> </w:t>
      </w:r>
      <w:r>
        <w:rPr>
          <w:rFonts w:hint="eastAsia" w:ascii="Times New Roman" w:hAnsi="Times New Roman" w:eastAsia="方正仿宋_GBK" w:cs="Times New Roman"/>
          <w:bCs/>
          <w:color w:val="FF0000"/>
          <w:sz w:val="32"/>
          <w:szCs w:val="32"/>
          <w:highlight w:val="none"/>
          <w:u w:val="single"/>
          <w:lang w:val="en-US" w:eastAsia="zh-CN" w:bidi="ar"/>
          <w14:ligatures w14:val="none"/>
        </w:rPr>
        <w:t>建筑</w:t>
      </w:r>
      <w:r>
        <w:rPr>
          <w:rFonts w:hint="default" w:ascii="Times New Roman" w:hAnsi="Times New Roman" w:eastAsia="方正仿宋_GBK" w:cs="Times New Roman"/>
          <w:bCs/>
          <w:color w:val="auto"/>
          <w:sz w:val="32"/>
          <w:szCs w:val="32"/>
          <w:highlight w:val="none"/>
          <w:u w:val="single"/>
          <w:lang w:bidi="ar"/>
          <w14:ligatures w14:val="none"/>
        </w:rPr>
        <w:t xml:space="preserve">工程 </w:t>
      </w:r>
      <w:r>
        <w:rPr>
          <w:rFonts w:hint="default" w:ascii="Times New Roman" w:hAnsi="Times New Roman" w:eastAsia="方正仿宋_GBK" w:cs="Times New Roman"/>
          <w:bCs/>
          <w:color w:val="auto"/>
          <w:sz w:val="32"/>
          <w:szCs w:val="32"/>
          <w:highlight w:val="none"/>
          <w:lang w:bidi="ar"/>
          <w14:ligatures w14:val="none"/>
        </w:rPr>
        <w:t>专业</w:t>
      </w:r>
      <w:r>
        <w:rPr>
          <w:rFonts w:hint="default" w:ascii="Times New Roman" w:hAnsi="Times New Roman" w:eastAsia="方正仿宋_GBK" w:cs="Times New Roman"/>
          <w:bCs/>
          <w:color w:val="auto"/>
          <w:sz w:val="32"/>
          <w:szCs w:val="32"/>
          <w:highlight w:val="none"/>
          <w:u w:val="single"/>
          <w:lang w:bidi="ar"/>
          <w14:ligatures w14:val="none"/>
        </w:rPr>
        <w:t xml:space="preserve"> 贰 </w:t>
      </w:r>
      <w:r>
        <w:rPr>
          <w:rFonts w:hint="default" w:ascii="Times New Roman" w:hAnsi="Times New Roman" w:eastAsia="方正仿宋_GBK" w:cs="Times New Roman"/>
          <w:bCs/>
          <w:color w:val="auto"/>
          <w:sz w:val="32"/>
          <w:szCs w:val="32"/>
          <w:highlight w:val="none"/>
          <w:lang w:bidi="ar"/>
          <w14:ligatures w14:val="none"/>
        </w:rPr>
        <w:t>级及以上注册建造师执业资格，应为竞选人本单位人员。</w:t>
      </w:r>
      <w:r>
        <w:rPr>
          <w:rFonts w:hint="default" w:ascii="Times New Roman" w:hAnsi="Times New Roman" w:eastAsia="方正仿宋_GBK" w:cs="Times New Roman"/>
          <w:bCs/>
          <w:color w:val="auto"/>
          <w:sz w:val="32"/>
          <w:szCs w:val="32"/>
          <w:highlight w:val="none"/>
          <w:lang w:eastAsia="zh-CN" w:bidi="ar"/>
          <w14:ligatures w14:val="none"/>
        </w:rPr>
        <w:t>需提供拟派项目经理的</w:t>
      </w:r>
      <w:r>
        <w:rPr>
          <w:rFonts w:hint="default" w:ascii="Times New Roman" w:hAnsi="Times New Roman" w:eastAsia="方正仿宋_GBK" w:cs="Times New Roman"/>
          <w:bCs/>
          <w:color w:val="auto"/>
          <w:sz w:val="32"/>
          <w:szCs w:val="32"/>
          <w:highlight w:val="none"/>
          <w:lang w:val="en-US" w:eastAsia="zh-CN" w:bidi="ar"/>
          <w14:ligatures w14:val="none"/>
        </w:rPr>
        <w:t>建造师注册证书</w:t>
      </w:r>
      <w:r>
        <w:rPr>
          <w:rFonts w:hint="default" w:ascii="Times New Roman" w:hAnsi="Times New Roman" w:eastAsia="方正仿宋_GBK" w:cs="Times New Roman"/>
          <w:bCs/>
          <w:color w:val="auto"/>
          <w:sz w:val="32"/>
          <w:szCs w:val="32"/>
          <w:highlight w:val="none"/>
          <w:lang w:eastAsia="zh-CN" w:bidi="ar"/>
          <w14:ligatures w14:val="none"/>
        </w:rPr>
        <w:t>及投标人为其缴纳的</w:t>
      </w:r>
      <w:r>
        <w:rPr>
          <w:rFonts w:hint="default" w:ascii="Times New Roman" w:hAnsi="Times New Roman" w:eastAsia="方正仿宋_GBK" w:cs="Times New Roman"/>
          <w:bCs/>
          <w:color w:val="auto"/>
          <w:sz w:val="32"/>
          <w:szCs w:val="32"/>
          <w:highlight w:val="none"/>
          <w:lang w:val="en-US" w:eastAsia="zh-CN" w:bidi="ar"/>
          <w14:ligatures w14:val="none"/>
        </w:rPr>
        <w:t>2025年</w:t>
      </w:r>
      <w:r>
        <w:rPr>
          <w:rFonts w:hint="eastAsia" w:ascii="Times New Roman" w:hAnsi="Times New Roman" w:eastAsia="方正仿宋_GBK" w:cs="Times New Roman"/>
          <w:bCs/>
          <w:color w:val="auto"/>
          <w:sz w:val="32"/>
          <w:szCs w:val="32"/>
          <w:highlight w:val="none"/>
          <w:lang w:val="en-US" w:eastAsia="zh-CN" w:bidi="ar"/>
          <w14:ligatures w14:val="none"/>
        </w:rPr>
        <w:t>11</w:t>
      </w:r>
      <w:r>
        <w:rPr>
          <w:rFonts w:hint="default" w:ascii="Times New Roman" w:hAnsi="Times New Roman" w:eastAsia="方正仿宋_GBK" w:cs="Times New Roman"/>
          <w:bCs/>
          <w:color w:val="auto"/>
          <w:sz w:val="32"/>
          <w:szCs w:val="32"/>
          <w:highlight w:val="none"/>
          <w:lang w:val="en-US" w:eastAsia="zh-CN" w:bidi="ar"/>
          <w14:ligatures w14:val="none"/>
        </w:rPr>
        <w:t>月至202</w:t>
      </w:r>
      <w:r>
        <w:rPr>
          <w:rFonts w:hint="eastAsia" w:ascii="Times New Roman" w:hAnsi="Times New Roman" w:eastAsia="方正仿宋_GBK" w:cs="Times New Roman"/>
          <w:bCs/>
          <w:color w:val="auto"/>
          <w:sz w:val="32"/>
          <w:szCs w:val="32"/>
          <w:highlight w:val="none"/>
          <w:lang w:val="en-US" w:eastAsia="zh-CN" w:bidi="ar"/>
          <w14:ligatures w14:val="none"/>
        </w:rPr>
        <w:t>6</w:t>
      </w:r>
      <w:r>
        <w:rPr>
          <w:rFonts w:hint="default" w:ascii="Times New Roman" w:hAnsi="Times New Roman" w:eastAsia="方正仿宋_GBK" w:cs="Times New Roman"/>
          <w:bCs/>
          <w:color w:val="auto"/>
          <w:sz w:val="32"/>
          <w:szCs w:val="32"/>
          <w:highlight w:val="none"/>
          <w:lang w:val="en-US" w:eastAsia="zh-CN" w:bidi="ar"/>
          <w14:ligatures w14:val="none"/>
        </w:rPr>
        <w:t>年1月的个人社保。</w:t>
      </w:r>
    </w:p>
    <w:p w14:paraId="102AD4FD">
      <w:pPr>
        <w:kinsoku w:val="0"/>
        <w:overflowPunct w:val="0"/>
        <w:autoSpaceDE w:val="0"/>
        <w:autoSpaceDN w:val="0"/>
        <w:adjustRightInd w:val="0"/>
        <w:snapToGrid w:val="0"/>
        <w:spacing w:line="560" w:lineRule="exact"/>
        <w:ind w:firstLine="640" w:firstLineChars="200"/>
        <w:jc w:val="both"/>
        <w:rPr>
          <w:rFonts w:hint="default" w:ascii="Times New Roman" w:hAnsi="Times New Roman" w:eastAsia="方正仿宋_GBK" w:cs="Times New Roman"/>
          <w:bCs/>
          <w:sz w:val="32"/>
          <w:szCs w:val="32"/>
          <w14:ligatures w14:val="none"/>
        </w:rPr>
      </w:pPr>
    </w:p>
    <w:p w14:paraId="28FA7735">
      <w:pPr>
        <w:spacing w:after="0" w:line="560" w:lineRule="exact"/>
        <w:jc w:val="both"/>
        <w:rPr>
          <w:rFonts w:hint="default" w:ascii="Times New Roman" w:hAnsi="Times New Roman" w:eastAsia="方正仿宋_GBK" w:cs="Times New Roman"/>
          <w:bCs/>
          <w:kern w:val="0"/>
          <w:sz w:val="32"/>
          <w:szCs w:val="32"/>
          <w14:ligatures w14:val="none"/>
        </w:rPr>
      </w:pPr>
    </w:p>
    <w:p w14:paraId="7D4DEEAF">
      <w:pPr>
        <w:spacing w:line="560" w:lineRule="exact"/>
        <w:jc w:val="both"/>
        <w:rPr>
          <w:rFonts w:hint="default" w:ascii="Times New Roman" w:hAnsi="Times New Roman" w:eastAsia="方正仿宋_GBK" w:cs="Times New Roman"/>
          <w:bCs/>
          <w:sz w:val="32"/>
          <w:szCs w:val="32"/>
          <w14:ligatures w14:val="none"/>
        </w:rPr>
      </w:pPr>
    </w:p>
    <w:p w14:paraId="4C9349D2">
      <w:pPr>
        <w:spacing w:after="0" w:line="560" w:lineRule="exact"/>
        <w:jc w:val="both"/>
        <w:rPr>
          <w:rFonts w:hint="default" w:ascii="Times New Roman" w:hAnsi="Times New Roman" w:eastAsia="方正仿宋_GBK" w:cs="Times New Roman"/>
          <w:bCs/>
          <w:kern w:val="0"/>
          <w:sz w:val="32"/>
          <w:szCs w:val="32"/>
          <w14:ligatures w14:val="none"/>
        </w:rPr>
      </w:pPr>
    </w:p>
    <w:p w14:paraId="06558AF5">
      <w:pPr>
        <w:spacing w:after="0" w:line="360" w:lineRule="auto"/>
        <w:jc w:val="both"/>
        <w:rPr>
          <w:rFonts w:hint="default" w:ascii="Times New Roman" w:hAnsi="Times New Roman" w:eastAsia="方正黑体_GBK" w:cs="Times New Roman"/>
          <w:bCs/>
          <w:kern w:val="0"/>
          <w:sz w:val="32"/>
          <w:szCs w:val="32"/>
          <w:lang w:bidi="ar"/>
          <w14:ligatures w14:val="none"/>
        </w:rPr>
      </w:pPr>
    </w:p>
    <w:p w14:paraId="532D6269">
      <w:pPr>
        <w:spacing w:after="0" w:line="360" w:lineRule="auto"/>
        <w:jc w:val="both"/>
        <w:rPr>
          <w:rFonts w:hint="default" w:ascii="Times New Roman" w:hAnsi="Times New Roman" w:eastAsia="方正黑体_GBK" w:cs="Times New Roman"/>
          <w:bCs/>
          <w:kern w:val="0"/>
          <w:sz w:val="32"/>
          <w:szCs w:val="32"/>
          <w:lang w:bidi="ar"/>
          <w14:ligatures w14:val="none"/>
        </w:rPr>
      </w:pPr>
    </w:p>
    <w:p w14:paraId="2CFCE51E">
      <w:pPr>
        <w:spacing w:after="0" w:line="360" w:lineRule="auto"/>
        <w:jc w:val="both"/>
        <w:rPr>
          <w:rFonts w:hint="default" w:ascii="Times New Roman" w:hAnsi="Times New Roman" w:eastAsia="方正黑体_GBK" w:cs="Times New Roman"/>
          <w:bCs/>
          <w:kern w:val="0"/>
          <w:sz w:val="32"/>
          <w:szCs w:val="32"/>
          <w:lang w:bidi="ar"/>
          <w14:ligatures w14:val="none"/>
        </w:rPr>
      </w:pPr>
    </w:p>
    <w:p w14:paraId="71B6A415">
      <w:pPr>
        <w:spacing w:after="0" w:line="360" w:lineRule="auto"/>
        <w:jc w:val="both"/>
        <w:rPr>
          <w:rFonts w:hint="default" w:ascii="Times New Roman" w:hAnsi="Times New Roman" w:eastAsia="方正黑体_GBK" w:cs="Times New Roman"/>
          <w:bCs/>
          <w:kern w:val="0"/>
          <w:sz w:val="32"/>
          <w:szCs w:val="32"/>
          <w:lang w:bidi="ar"/>
          <w14:ligatures w14:val="none"/>
        </w:rPr>
      </w:pPr>
    </w:p>
    <w:p w14:paraId="26EBA935">
      <w:pPr>
        <w:spacing w:after="0" w:line="360" w:lineRule="auto"/>
        <w:jc w:val="both"/>
        <w:rPr>
          <w:rFonts w:hint="default" w:ascii="Times New Roman" w:hAnsi="Times New Roman" w:eastAsia="方正黑体_GBK" w:cs="Times New Roman"/>
          <w:bCs/>
          <w:kern w:val="0"/>
          <w:sz w:val="32"/>
          <w:szCs w:val="32"/>
          <w:lang w:bidi="ar"/>
          <w14:ligatures w14:val="none"/>
        </w:rPr>
      </w:pPr>
    </w:p>
    <w:p w14:paraId="034BDE70">
      <w:pPr>
        <w:spacing w:after="0" w:line="360" w:lineRule="auto"/>
        <w:jc w:val="both"/>
        <w:rPr>
          <w:rFonts w:hint="default" w:ascii="Times New Roman" w:hAnsi="Times New Roman" w:eastAsia="方正黑体_GBK" w:cs="Times New Roman"/>
          <w:bCs/>
          <w:kern w:val="0"/>
          <w:sz w:val="32"/>
          <w:szCs w:val="32"/>
          <w14:ligatures w14:val="none"/>
        </w:rPr>
      </w:pPr>
      <w:r>
        <w:rPr>
          <w:rFonts w:hint="default" w:ascii="Times New Roman" w:hAnsi="Times New Roman" w:eastAsia="方正黑体_GBK" w:cs="Times New Roman"/>
          <w:bCs/>
          <w:kern w:val="0"/>
          <w:sz w:val="32"/>
          <w:szCs w:val="32"/>
          <w:lang w:bidi="ar"/>
          <w14:ligatures w14:val="none"/>
        </w:rPr>
        <w:t>四、诚信承诺书</w:t>
      </w:r>
    </w:p>
    <w:p w14:paraId="64FBD720">
      <w:pPr>
        <w:tabs>
          <w:tab w:val="left" w:pos="6300"/>
        </w:tabs>
        <w:snapToGrid w:val="0"/>
        <w:spacing w:line="560" w:lineRule="exact"/>
        <w:jc w:val="both"/>
        <w:rPr>
          <w:rFonts w:hint="default" w:ascii="Times New Roman" w:hAnsi="Times New Roman" w:eastAsia="方正仿宋_GBK" w:cs="Times New Roman"/>
          <w:color w:val="auto"/>
          <w:sz w:val="32"/>
          <w:szCs w:val="32"/>
          <w:lang w:val="en-US" w:bidi="ar"/>
          <w14:ligatures w14:val="none"/>
        </w:rPr>
      </w:pPr>
      <w:r>
        <w:rPr>
          <w:rFonts w:hint="default" w:ascii="Times New Roman" w:hAnsi="Times New Roman" w:eastAsia="方正仿宋_GBK" w:cs="Times New Roman"/>
          <w:color w:val="auto"/>
          <w:sz w:val="32"/>
          <w:szCs w:val="32"/>
          <w:lang w:bidi="ar"/>
          <w14:ligatures w14:val="none"/>
        </w:rPr>
        <w:t>项目名称</w:t>
      </w:r>
      <w:r>
        <w:rPr>
          <w:rFonts w:hint="eastAsia" w:ascii="Times New Roman" w:hAnsi="Times New Roman" w:eastAsia="方正仿宋_GBK" w:cs="Times New Roman"/>
          <w:color w:val="auto"/>
          <w:sz w:val="32"/>
          <w:szCs w:val="32"/>
          <w:lang w:eastAsia="zh-CN" w:bidi="ar"/>
          <w14:ligatures w14:val="none"/>
        </w:rPr>
        <w:t>：</w:t>
      </w:r>
      <w:r>
        <w:rPr>
          <w:rFonts w:hint="eastAsia" w:ascii="Times New Roman" w:hAnsi="Times New Roman" w:eastAsia="方正仿宋_GBK" w:cs="Times New Roman"/>
          <w:color w:val="auto"/>
          <w:kern w:val="0"/>
          <w:sz w:val="32"/>
          <w:szCs w:val="32"/>
          <w:lang w:eastAsia="zh-CN"/>
          <w14:ligatures w14:val="none"/>
        </w:rPr>
        <w:t>丰盛敬老院C级危房消防整改及结构加固施工</w:t>
      </w:r>
      <w:r>
        <w:rPr>
          <w:rFonts w:hint="eastAsia" w:ascii="Times New Roman" w:hAnsi="Times New Roman" w:eastAsia="方正仿宋_GBK" w:cs="Times New Roman"/>
          <w:color w:val="auto"/>
          <w:kern w:val="0"/>
          <w:sz w:val="32"/>
          <w:szCs w:val="32"/>
          <w:lang w:val="en-US" w:eastAsia="zh-CN"/>
          <w14:ligatures w14:val="none"/>
        </w:rPr>
        <w:t>项目</w:t>
      </w:r>
    </w:p>
    <w:p w14:paraId="4DFEA0D6">
      <w:pPr>
        <w:tabs>
          <w:tab w:val="left" w:pos="6300"/>
        </w:tabs>
        <w:snapToGrid w:val="0"/>
        <w:spacing w:line="560" w:lineRule="exact"/>
        <w:jc w:val="both"/>
        <w:rPr>
          <w:rFonts w:hint="default" w:ascii="Times New Roman" w:hAnsi="Times New Roman" w:eastAsia="方正仿宋_GBK" w:cs="Times New Roman"/>
          <w:sz w:val="32"/>
          <w:szCs w:val="32"/>
          <w14:ligatures w14:val="none"/>
        </w:rPr>
      </w:pPr>
      <w:r>
        <w:rPr>
          <w:rFonts w:hint="default" w:ascii="Times New Roman" w:hAnsi="Times New Roman" w:eastAsia="方正仿宋_GBK" w:cs="Times New Roman"/>
          <w:sz w:val="32"/>
          <w:szCs w:val="32"/>
          <w:lang w:bidi="ar"/>
          <w14:ligatures w14:val="none"/>
        </w:rPr>
        <w:t>致：（比选人）：</w:t>
      </w:r>
    </w:p>
    <w:p w14:paraId="0F12E9C6">
      <w:pPr>
        <w:tabs>
          <w:tab w:val="left" w:pos="6300"/>
        </w:tabs>
        <w:snapToGrid w:val="0"/>
        <w:spacing w:line="560" w:lineRule="exact"/>
        <w:ind w:firstLine="640" w:firstLineChars="200"/>
        <w:jc w:val="both"/>
        <w:rPr>
          <w:rFonts w:hint="default" w:ascii="Times New Roman" w:hAnsi="Times New Roman" w:eastAsia="方正仿宋_GBK" w:cs="Times New Roman"/>
          <w:sz w:val="32"/>
          <w:szCs w:val="32"/>
          <w14:ligatures w14:val="none"/>
        </w:rPr>
      </w:pPr>
    </w:p>
    <w:p w14:paraId="5DF72145">
      <w:pPr>
        <w:tabs>
          <w:tab w:val="left" w:pos="6300"/>
        </w:tabs>
        <w:snapToGrid w:val="0"/>
        <w:spacing w:line="560" w:lineRule="exact"/>
        <w:ind w:firstLine="640" w:firstLineChars="200"/>
        <w:jc w:val="both"/>
        <w:rPr>
          <w:rFonts w:hint="default" w:ascii="Times New Roman" w:hAnsi="Times New Roman" w:eastAsia="方正仿宋_GBK" w:cs="Times New Roman"/>
          <w:sz w:val="32"/>
          <w:szCs w:val="32"/>
          <w14:ligatures w14:val="none"/>
        </w:rPr>
      </w:pPr>
      <w:r>
        <w:rPr>
          <w:rFonts w:hint="default" w:ascii="Times New Roman" w:hAnsi="Times New Roman" w:eastAsia="方正仿宋_GBK" w:cs="Times New Roman"/>
          <w:sz w:val="32"/>
          <w:szCs w:val="32"/>
          <w:lang w:bidi="ar"/>
          <w14:ligatures w14:val="none"/>
        </w:rPr>
        <w:t>（承包商名称）郑重声明，我公司具有独立承担民事责任的能力，具有良好的商业信誉和健全的财务会计制度，具有履行合同所必需的设备和专业技术能力，有依法缴纳税收和社会保障资金的良好记录，参加本项目采购活动前三年内无重大违法活动记录，在合同签订前后随时愿意提供相关证明材料；我公司还同时声明未列入在信用中国网站（www.creditchina.gov.cn）“失信被执行人”、“重大税收违法案件当事人名单”中，并随时接受项目单位的检查验证，符合比选文件要求的承包商资格条件。我方对以上声明负全部法律责任。</w:t>
      </w:r>
    </w:p>
    <w:p w14:paraId="4868F2D5">
      <w:pPr>
        <w:tabs>
          <w:tab w:val="left" w:pos="6300"/>
        </w:tabs>
        <w:snapToGrid w:val="0"/>
        <w:spacing w:line="560" w:lineRule="exact"/>
        <w:ind w:firstLine="640" w:firstLineChars="200"/>
        <w:jc w:val="both"/>
        <w:rPr>
          <w:rFonts w:hint="default" w:ascii="Times New Roman" w:hAnsi="Times New Roman" w:eastAsia="方正仿宋_GBK" w:cs="Times New Roman"/>
          <w:sz w:val="32"/>
          <w:szCs w:val="32"/>
          <w14:ligatures w14:val="none"/>
        </w:rPr>
      </w:pPr>
      <w:r>
        <w:rPr>
          <w:rFonts w:hint="default" w:ascii="Times New Roman" w:hAnsi="Times New Roman" w:eastAsia="方正仿宋_GBK" w:cs="Times New Roman"/>
          <w:sz w:val="32"/>
          <w:szCs w:val="32"/>
          <w:lang w:bidi="ar"/>
          <w14:ligatures w14:val="none"/>
        </w:rPr>
        <w:t>特此声明。</w:t>
      </w:r>
    </w:p>
    <w:p w14:paraId="71D1EF0A">
      <w:pPr>
        <w:tabs>
          <w:tab w:val="left" w:pos="6300"/>
        </w:tabs>
        <w:snapToGrid w:val="0"/>
        <w:spacing w:line="560" w:lineRule="exact"/>
        <w:ind w:firstLine="570"/>
        <w:jc w:val="both"/>
        <w:rPr>
          <w:rFonts w:hint="default" w:ascii="Times New Roman" w:hAnsi="Times New Roman" w:eastAsia="方正仿宋_GBK" w:cs="Times New Roman"/>
          <w:sz w:val="32"/>
          <w:szCs w:val="32"/>
          <w14:ligatures w14:val="none"/>
        </w:rPr>
      </w:pPr>
    </w:p>
    <w:p w14:paraId="0A357954">
      <w:pPr>
        <w:tabs>
          <w:tab w:val="left" w:pos="6300"/>
        </w:tabs>
        <w:snapToGrid w:val="0"/>
        <w:spacing w:line="560" w:lineRule="exact"/>
        <w:ind w:firstLine="570"/>
        <w:jc w:val="both"/>
        <w:rPr>
          <w:rFonts w:hint="default" w:ascii="Times New Roman" w:hAnsi="Times New Roman" w:eastAsia="方正仿宋_GBK" w:cs="Times New Roman"/>
          <w:sz w:val="32"/>
          <w:szCs w:val="32"/>
          <w14:ligatures w14:val="none"/>
        </w:rPr>
      </w:pPr>
    </w:p>
    <w:p w14:paraId="3E03AA4C">
      <w:pPr>
        <w:tabs>
          <w:tab w:val="left" w:pos="6300"/>
        </w:tabs>
        <w:snapToGrid w:val="0"/>
        <w:spacing w:line="560" w:lineRule="exact"/>
        <w:ind w:firstLine="570"/>
        <w:jc w:val="right"/>
        <w:rPr>
          <w:rFonts w:hint="default" w:ascii="Times New Roman" w:hAnsi="Times New Roman" w:eastAsia="方正仿宋_GBK" w:cs="Times New Roman"/>
          <w:sz w:val="32"/>
          <w:szCs w:val="32"/>
          <w14:ligatures w14:val="none"/>
        </w:rPr>
      </w:pPr>
      <w:r>
        <w:rPr>
          <w:rFonts w:hint="default" w:ascii="Times New Roman" w:hAnsi="Times New Roman" w:eastAsia="方正仿宋_GBK" w:cs="Times New Roman"/>
          <w:sz w:val="32"/>
          <w:szCs w:val="32"/>
          <w:lang w:bidi="ar"/>
          <w14:ligatures w14:val="none"/>
        </w:rPr>
        <w:t>（承包商公章）</w:t>
      </w:r>
    </w:p>
    <w:p w14:paraId="017C0965">
      <w:pPr>
        <w:tabs>
          <w:tab w:val="left" w:pos="6300"/>
        </w:tabs>
        <w:snapToGrid w:val="0"/>
        <w:spacing w:line="560" w:lineRule="exact"/>
        <w:ind w:firstLine="570"/>
        <w:jc w:val="right"/>
        <w:rPr>
          <w:rFonts w:hint="default" w:ascii="Times New Roman" w:hAnsi="Times New Roman" w:eastAsia="方正仿宋_GBK" w:cs="Times New Roman"/>
          <w:sz w:val="32"/>
          <w:szCs w:val="32"/>
          <w14:ligatures w14:val="none"/>
        </w:rPr>
      </w:pPr>
      <w:r>
        <w:rPr>
          <w:rFonts w:hint="default" w:ascii="Times New Roman" w:hAnsi="Times New Roman" w:eastAsia="方正仿宋_GBK" w:cs="Times New Roman"/>
          <w:sz w:val="32"/>
          <w:szCs w:val="32"/>
          <w:lang w:bidi="ar"/>
          <w14:ligatures w14:val="none"/>
        </w:rPr>
        <w:t>年   月   日</w:t>
      </w:r>
    </w:p>
    <w:p w14:paraId="04B27A49">
      <w:pPr>
        <w:widowControl/>
        <w:autoSpaceDE w:val="0"/>
        <w:autoSpaceDN w:val="0"/>
        <w:adjustRightInd w:val="0"/>
        <w:spacing w:before="16"/>
        <w:outlineLvl w:val="2"/>
        <w:rPr>
          <w:rFonts w:hint="default" w:ascii="Times New Roman" w:hAnsi="Times New Roman" w:eastAsia="方正黑体_GBK" w:cs="Times New Roman"/>
          <w:bCs/>
          <w:sz w:val="32"/>
          <w:szCs w:val="32"/>
          <w14:ligatures w14:val="none"/>
        </w:rPr>
      </w:pPr>
    </w:p>
    <w:p w14:paraId="26E099EB">
      <w:pPr>
        <w:widowControl/>
        <w:autoSpaceDE w:val="0"/>
        <w:autoSpaceDN w:val="0"/>
        <w:adjustRightInd w:val="0"/>
        <w:spacing w:before="16"/>
        <w:outlineLvl w:val="2"/>
        <w:rPr>
          <w:rFonts w:hint="default" w:ascii="Times New Roman" w:hAnsi="Times New Roman" w:eastAsia="方正黑体_GBK" w:cs="Times New Roman"/>
          <w:bCs/>
          <w:kern w:val="0"/>
          <w:sz w:val="32"/>
          <w:szCs w:val="32"/>
          <w14:ligatures w14:val="none"/>
        </w:rPr>
      </w:pPr>
      <w:r>
        <w:rPr>
          <w:rFonts w:hint="default" w:ascii="Times New Roman" w:hAnsi="Times New Roman" w:eastAsia="方正黑体_GBK" w:cs="Times New Roman"/>
          <w:bCs/>
          <w:sz w:val="32"/>
          <w:szCs w:val="32"/>
          <w14:ligatures w14:val="none"/>
        </w:rPr>
        <w:t>五、</w:t>
      </w:r>
      <w:r>
        <w:rPr>
          <w:rFonts w:hint="default" w:ascii="Times New Roman" w:hAnsi="Times New Roman" w:eastAsia="方正黑体_GBK" w:cs="Times New Roman"/>
          <w:bCs/>
          <w:kern w:val="0"/>
          <w:sz w:val="32"/>
          <w:szCs w:val="32"/>
          <w14:ligatures w14:val="none"/>
        </w:rPr>
        <w:t>询比文件规定的其他资料</w:t>
      </w:r>
    </w:p>
    <w:p w14:paraId="60480B3D">
      <w:pPr>
        <w:spacing w:after="0"/>
        <w:jc w:val="both"/>
        <w:rPr>
          <w:rFonts w:hint="default" w:ascii="Times New Roman" w:hAnsi="Times New Roman" w:eastAsia="宋体" w:cs="Times New Roman"/>
          <w:sz w:val="21"/>
          <w14:ligatures w14:val="none"/>
        </w:rPr>
      </w:pPr>
    </w:p>
    <w:p w14:paraId="565D211E">
      <w:pPr>
        <w:spacing w:after="0"/>
        <w:jc w:val="both"/>
        <w:rPr>
          <w:rFonts w:hint="default" w:ascii="Times New Roman" w:hAnsi="Times New Roman" w:eastAsia="宋体" w:cs="Times New Roman"/>
          <w:sz w:val="21"/>
          <w14:ligatures w14:val="none"/>
        </w:rPr>
      </w:pPr>
    </w:p>
    <w:p w14:paraId="61863948">
      <w:pPr>
        <w:widowControl/>
        <w:autoSpaceDE w:val="0"/>
        <w:autoSpaceDN w:val="0"/>
        <w:adjustRightInd w:val="0"/>
        <w:spacing w:before="16"/>
        <w:outlineLvl w:val="2"/>
        <w:rPr>
          <w:rFonts w:hint="default" w:ascii="Times New Roman" w:hAnsi="Times New Roman" w:eastAsia="仿宋_GB2312" w:cs="Times New Roman"/>
          <w:b/>
          <w:sz w:val="24"/>
          <w:szCs w:val="28"/>
          <w14:ligatures w14:val="none"/>
        </w:rPr>
      </w:pPr>
    </w:p>
    <w:p w14:paraId="143F58BB">
      <w:pPr>
        <w:tabs>
          <w:tab w:val="left" w:pos="6300"/>
        </w:tabs>
        <w:snapToGrid w:val="0"/>
        <w:spacing w:after="0" w:line="500" w:lineRule="exact"/>
        <w:jc w:val="center"/>
        <w:rPr>
          <w:rFonts w:hint="default" w:ascii="Times New Roman" w:hAnsi="Times New Roman" w:eastAsia="方正仿宋_GBK" w:cs="Times New Roman"/>
          <w:sz w:val="32"/>
          <w:szCs w:val="32"/>
          <w14:ligatures w14:val="none"/>
        </w:rPr>
      </w:pPr>
    </w:p>
    <w:p w14:paraId="37E53BA7">
      <w:pPr>
        <w:tabs>
          <w:tab w:val="left" w:pos="6300"/>
        </w:tabs>
        <w:snapToGrid w:val="0"/>
        <w:spacing w:after="0" w:line="500" w:lineRule="exact"/>
        <w:jc w:val="center"/>
        <w:rPr>
          <w:rFonts w:hint="default" w:ascii="Times New Roman" w:hAnsi="Times New Roman" w:eastAsia="方正仿宋_GBK" w:cs="Times New Roman"/>
          <w:b/>
          <w:snapToGrid w:val="0"/>
          <w:kern w:val="0"/>
          <w:sz w:val="32"/>
          <w:szCs w:val="32"/>
          <w14:ligatures w14:val="none"/>
        </w:rPr>
      </w:pPr>
      <w:r>
        <w:rPr>
          <w:rFonts w:hint="default" w:ascii="Times New Roman" w:hAnsi="Times New Roman" w:eastAsia="方正仿宋_GBK" w:cs="Times New Roman"/>
          <w:sz w:val="32"/>
          <w:szCs w:val="32"/>
          <w:lang w:bidi="ar"/>
          <w14:ligatures w14:val="none"/>
        </w:rPr>
        <w:t>（结束）</w:t>
      </w:r>
    </w:p>
    <w:p w14:paraId="73147EEB">
      <w:pPr>
        <w:jc w:val="both"/>
        <w:rPr>
          <w:rFonts w:hint="default" w:ascii="Times New Roman" w:hAnsi="Times New Roman" w:eastAsia="宋体" w:cs="Times New Roman"/>
          <w:sz w:val="21"/>
          <w:szCs w:val="20"/>
          <w14:ligatures w14:val="none"/>
        </w:rPr>
      </w:pP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JFY-中世律所" w:date="2026-04-01T17:31:07Z" w:initials="">
    <w:p w14:paraId="66DC8214">
      <w:pPr>
        <w:pStyle w:val="13"/>
        <w:rPr>
          <w:rFonts w:hint="eastAsia"/>
          <w:lang w:val="en-US" w:eastAsia="zh-CN"/>
        </w:rPr>
      </w:pPr>
      <w:r>
        <w:rPr>
          <w:rFonts w:hint="eastAsia"/>
          <w:lang w:val="en-US" w:eastAsia="zh-CN"/>
        </w:rPr>
        <w:t>在实际施工过程中可能存在工程量减少情况，若按合同价80%支付进度款，可能出现超付风险。</w:t>
      </w:r>
    </w:p>
    <w:p w14:paraId="58563C60">
      <w:pPr>
        <w:pStyle w:val="13"/>
      </w:pPr>
      <w:r>
        <w:rPr>
          <w:rFonts w:hint="eastAsia"/>
          <w:lang w:val="en-US" w:eastAsia="zh-CN"/>
        </w:rPr>
        <w:t>建议此处调整为“</w:t>
      </w:r>
      <w:r>
        <w:rPr>
          <w:rFonts w:hint="eastAsia" w:asciiTheme="minorEastAsia" w:hAnsiTheme="minorEastAsia" w:eastAsiaTheme="minorEastAsia"/>
          <w:b w:val="0"/>
          <w:color w:val="000000" w:themeColor="text1"/>
          <w:sz w:val="28"/>
          <w:szCs w:val="28"/>
          <w14:textFill>
            <w14:solidFill>
              <w14:schemeClr w14:val="tx1"/>
            </w14:solidFill>
          </w14:textFill>
        </w:rPr>
        <w:t>完工验收合格后支付至</w:t>
      </w:r>
      <w:r>
        <w:rPr>
          <w:rFonts w:hint="eastAsia" w:asciiTheme="minorEastAsia" w:hAnsiTheme="minorEastAsia" w:eastAsiaTheme="minorEastAsia"/>
          <w:b w:val="0"/>
          <w:color w:val="000000" w:themeColor="text1"/>
          <w:sz w:val="28"/>
          <w:szCs w:val="28"/>
          <w:lang w:val="en-US" w:eastAsia="zh-CN"/>
          <w14:textFill>
            <w14:solidFill>
              <w14:schemeClr w14:val="tx1"/>
            </w14:solidFill>
          </w14:textFill>
        </w:rPr>
        <w:t>已完工合格工程量造价的80%（且不超过</w:t>
      </w:r>
      <w:r>
        <w:rPr>
          <w:rFonts w:hint="eastAsia" w:asciiTheme="minorEastAsia" w:hAnsiTheme="minorEastAsia" w:eastAsiaTheme="minorEastAsia"/>
          <w:b w:val="0"/>
          <w:color w:val="000000" w:themeColor="text1"/>
          <w:sz w:val="28"/>
          <w:szCs w:val="28"/>
          <w14:textFill>
            <w14:solidFill>
              <w14:schemeClr w14:val="tx1"/>
            </w14:solidFill>
          </w14:textFill>
        </w:rPr>
        <w:t>合同价的8</w:t>
      </w:r>
      <w:r>
        <w:rPr>
          <w:rFonts w:hint="eastAsia" w:asciiTheme="minorEastAsia" w:hAnsiTheme="minorEastAsia" w:eastAsiaTheme="minorEastAsia"/>
          <w:b w:val="0"/>
          <w:color w:val="000000" w:themeColor="text1"/>
          <w:sz w:val="28"/>
          <w:szCs w:val="28"/>
          <w:lang w:val="en-US" w:eastAsia="zh-CN"/>
          <w14:textFill>
            <w14:solidFill>
              <w14:schemeClr w14:val="tx1"/>
            </w14:solidFill>
          </w14:textFill>
        </w:rPr>
        <w:t>0</w:t>
      </w:r>
      <w:r>
        <w:rPr>
          <w:rFonts w:hint="eastAsia" w:asciiTheme="minorEastAsia" w:hAnsiTheme="minorEastAsia" w:eastAsiaTheme="minorEastAsia"/>
          <w:b w:val="0"/>
          <w:color w:val="000000" w:themeColor="text1"/>
          <w:sz w:val="28"/>
          <w:szCs w:val="28"/>
          <w14:textFill>
            <w14:solidFill>
              <w14:schemeClr w14:val="tx1"/>
            </w14:solidFill>
          </w14:textFill>
        </w:rPr>
        <w:t>%</w:t>
      </w:r>
      <w:r>
        <w:rPr>
          <w:rFonts w:hint="eastAsia" w:asciiTheme="minorEastAsia" w:hAnsiTheme="minorEastAsia" w:eastAsiaTheme="minorEastAsia"/>
          <w:b w:val="0"/>
          <w:color w:val="000000" w:themeColor="text1"/>
          <w:sz w:val="28"/>
          <w:szCs w:val="28"/>
          <w:lang w:eastAsia="zh-CN"/>
          <w14:textFill>
            <w14:solidFill>
              <w14:schemeClr w14:val="tx1"/>
            </w14:solidFill>
          </w14:textFill>
        </w:rPr>
        <w:t>）</w:t>
      </w:r>
      <w:r>
        <w:rPr>
          <w:rFonts w:hint="eastAsia"/>
          <w:lang w:val="en-US" w:eastAsia="zh-CN"/>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8563C6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C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E4363A92-158A-4310-A9BF-9EA8393F2573}"/>
  </w:font>
  <w:font w:name="等线">
    <w:panose1 w:val="02010600030101010101"/>
    <w:charset w:val="86"/>
    <w:family w:val="auto"/>
    <w:pitch w:val="default"/>
    <w:sig w:usb0="A00002BF" w:usb1="38CF7CFA"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A00002EF" w:usb1="4000004B" w:usb2="00000000" w:usb3="00000000" w:csb0="200000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embedRegular r:id="rId2" w:fontKey="{042DE5CA-A447-44B8-949C-5CE136DACC27}"/>
  </w:font>
  <w:font w:name="方正小标宋_GBK">
    <w:panose1 w:val="03000509000000000000"/>
    <w:charset w:val="86"/>
    <w:family w:val="auto"/>
    <w:pitch w:val="default"/>
    <w:sig w:usb0="00000001" w:usb1="080E0000" w:usb2="00000000" w:usb3="00000000" w:csb0="00040000" w:csb1="00000000"/>
    <w:embedRegular r:id="rId3" w:fontKey="{9F71A8F2-E360-4D46-B4EF-F438B632F33E}"/>
  </w:font>
  <w:font w:name="方正仿宋_GBK">
    <w:panose1 w:val="03000509000000000000"/>
    <w:charset w:val="86"/>
    <w:family w:val="auto"/>
    <w:pitch w:val="default"/>
    <w:sig w:usb0="00000001" w:usb1="080E0000" w:usb2="00000000" w:usb3="00000000" w:csb0="00040000" w:csb1="00000000"/>
    <w:embedRegular r:id="rId4" w:fontKey="{A31B303C-4A55-42C4-AE85-B233686082A9}"/>
  </w:font>
  <w:font w:name="方正黑体_GBK">
    <w:panose1 w:val="03000509000000000000"/>
    <w:charset w:val="86"/>
    <w:family w:val="auto"/>
    <w:pitch w:val="default"/>
    <w:sig w:usb0="00000001" w:usb1="080E0000" w:usb2="00000000" w:usb3="00000000" w:csb0="00040000" w:csb1="00000000"/>
    <w:embedRegular r:id="rId5" w:fontKey="{A13707DC-1B8B-43AA-AE5C-937917140410}"/>
  </w:font>
  <w:font w:name="方正楷体_GBK">
    <w:panose1 w:val="03000509000000000000"/>
    <w:charset w:val="86"/>
    <w:family w:val="auto"/>
    <w:pitch w:val="default"/>
    <w:sig w:usb0="00000001" w:usb1="080E0000" w:usb2="00000000" w:usb3="00000000" w:csb0="00040000" w:csb1="00000000"/>
    <w:embedRegular r:id="rId6" w:fontKey="{01DBDE30-9BE6-4D58-BDC7-D15B1BBB3877}"/>
  </w:font>
  <w:font w:name="仿宋">
    <w:panose1 w:val="02010609060101010101"/>
    <w:charset w:val="86"/>
    <w:family w:val="auto"/>
    <w:pitch w:val="default"/>
    <w:sig w:usb0="800002BF" w:usb1="38CF7CFA" w:usb2="00000016" w:usb3="00000000" w:csb0="00040001" w:csb1="00000000"/>
    <w:embedRegular r:id="rId7" w:fontKey="{EFA281D8-4051-4216-B263-AF340C6C75F2}"/>
  </w:font>
  <w:font w:name="等线">
    <w:panose1 w:val="02010600030101010101"/>
    <w:charset w:val="86"/>
    <w:family w:val="auto"/>
    <w:pitch w:val="default"/>
    <w:sig w:usb0="A00002BF" w:usb1="38CF7CFA" w:usb2="00000016" w:usb3="00000000" w:csb0="0004000F" w:csb1="00000000"/>
    <w:embedRegular r:id="rId8" w:fontKey="{7BE685A2-74B7-40D9-999A-1C92116CD131}"/>
  </w:font>
  <w:font w:name="WPSEMBED1">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Light">
    <w:altName w:val="GENISO"/>
    <w:panose1 w:val="00000000000000000000"/>
    <w:charset w:val="00"/>
    <w:family w:val="auto"/>
    <w:pitch w:val="default"/>
    <w:sig w:usb0="00000000" w:usb1="00000000" w:usb2="00000000" w:usb3="00000000" w:csb0="00000000" w:csb1="00000000"/>
  </w:font>
  <w:font w:name="GENISO">
    <w:panose1 w:val="02000400000000000000"/>
    <w:charset w:val="00"/>
    <w:family w:val="auto"/>
    <w:pitch w:val="default"/>
    <w:sig w:usb0="00000003" w:usb1="00000000" w:usb2="0000004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A1E4A">
    <w:pPr>
      <w:pStyle w:val="14"/>
      <w:wordWrap w:val="0"/>
      <w:jc w:val="right"/>
      <w:rPr>
        <w:rFonts w:ascii="方正仿宋_GBK" w:eastAsia="方正仿宋_GBK"/>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4786E0B">
                          <w:pPr>
                            <w:wordWrap w:val="0"/>
                            <w:jc w:val="righ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24786E0B">
                    <w:pPr>
                      <w:wordWrap w:val="0"/>
                      <w:jc w:val="righ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25EE7308">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B2221A"/>
    <w:multiLevelType w:val="multilevel"/>
    <w:tmpl w:val="BFB2221A"/>
    <w:lvl w:ilvl="0" w:tentative="0">
      <w:start w:val="2"/>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FY-中世律所">
    <w15:presenceInfo w15:providerId="WPS Office" w15:userId="12151417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3CE"/>
    <w:rsid w:val="00045722"/>
    <w:rsid w:val="00174258"/>
    <w:rsid w:val="002F1BB1"/>
    <w:rsid w:val="00597005"/>
    <w:rsid w:val="007603CE"/>
    <w:rsid w:val="0095334B"/>
    <w:rsid w:val="00B109BE"/>
    <w:rsid w:val="00CC1D7E"/>
    <w:rsid w:val="00EE5F99"/>
    <w:rsid w:val="00F87ED4"/>
    <w:rsid w:val="04857C55"/>
    <w:rsid w:val="06F51A39"/>
    <w:rsid w:val="08420AFA"/>
    <w:rsid w:val="0A887803"/>
    <w:rsid w:val="0C897E36"/>
    <w:rsid w:val="0F5A7689"/>
    <w:rsid w:val="142B58DC"/>
    <w:rsid w:val="14777F31"/>
    <w:rsid w:val="154C46B7"/>
    <w:rsid w:val="15B47C05"/>
    <w:rsid w:val="165E61BA"/>
    <w:rsid w:val="1730086F"/>
    <w:rsid w:val="177342B2"/>
    <w:rsid w:val="18844347"/>
    <w:rsid w:val="198C64C5"/>
    <w:rsid w:val="19BB289A"/>
    <w:rsid w:val="1B0A36ED"/>
    <w:rsid w:val="1CF163A7"/>
    <w:rsid w:val="1D84357D"/>
    <w:rsid w:val="1EF774A8"/>
    <w:rsid w:val="1F80284F"/>
    <w:rsid w:val="200D799B"/>
    <w:rsid w:val="20300A4D"/>
    <w:rsid w:val="21FB60FD"/>
    <w:rsid w:val="224C6FD4"/>
    <w:rsid w:val="23C21836"/>
    <w:rsid w:val="24444AA7"/>
    <w:rsid w:val="24B95420"/>
    <w:rsid w:val="263D27C1"/>
    <w:rsid w:val="290D6316"/>
    <w:rsid w:val="2953329C"/>
    <w:rsid w:val="296D2667"/>
    <w:rsid w:val="2C1B6F9C"/>
    <w:rsid w:val="2C442178"/>
    <w:rsid w:val="2DAE2197"/>
    <w:rsid w:val="30DF2AB7"/>
    <w:rsid w:val="313666CD"/>
    <w:rsid w:val="318F2647"/>
    <w:rsid w:val="31CD1BC4"/>
    <w:rsid w:val="336D632F"/>
    <w:rsid w:val="34A039BF"/>
    <w:rsid w:val="35B54F2D"/>
    <w:rsid w:val="388D1B76"/>
    <w:rsid w:val="3CAD3C40"/>
    <w:rsid w:val="3D09356D"/>
    <w:rsid w:val="3D511DB7"/>
    <w:rsid w:val="3DA34CEA"/>
    <w:rsid w:val="3F6A6298"/>
    <w:rsid w:val="3FD86439"/>
    <w:rsid w:val="412625DB"/>
    <w:rsid w:val="41313092"/>
    <w:rsid w:val="41BF13DE"/>
    <w:rsid w:val="44050BA5"/>
    <w:rsid w:val="46DC3295"/>
    <w:rsid w:val="47B059B8"/>
    <w:rsid w:val="4A066E75"/>
    <w:rsid w:val="4A7051E2"/>
    <w:rsid w:val="4C07648F"/>
    <w:rsid w:val="4C295608"/>
    <w:rsid w:val="4E1B4D99"/>
    <w:rsid w:val="4E8A6587"/>
    <w:rsid w:val="52E773DC"/>
    <w:rsid w:val="535A6478"/>
    <w:rsid w:val="539101EC"/>
    <w:rsid w:val="54381FED"/>
    <w:rsid w:val="54460374"/>
    <w:rsid w:val="54D82EE5"/>
    <w:rsid w:val="55432172"/>
    <w:rsid w:val="55886BA1"/>
    <w:rsid w:val="55E25BC4"/>
    <w:rsid w:val="57363121"/>
    <w:rsid w:val="58414714"/>
    <w:rsid w:val="59687BBD"/>
    <w:rsid w:val="5A6B332C"/>
    <w:rsid w:val="5A925F77"/>
    <w:rsid w:val="5C0F6B97"/>
    <w:rsid w:val="5D974117"/>
    <w:rsid w:val="5D9B5A9B"/>
    <w:rsid w:val="5DF83ABF"/>
    <w:rsid w:val="5E6150FE"/>
    <w:rsid w:val="5EB05A39"/>
    <w:rsid w:val="5F3858BC"/>
    <w:rsid w:val="610C36F4"/>
    <w:rsid w:val="63191209"/>
    <w:rsid w:val="63F07540"/>
    <w:rsid w:val="65424FBE"/>
    <w:rsid w:val="65A113D5"/>
    <w:rsid w:val="67422D7D"/>
    <w:rsid w:val="68702FE3"/>
    <w:rsid w:val="687F1367"/>
    <w:rsid w:val="68CB0A9E"/>
    <w:rsid w:val="68D90616"/>
    <w:rsid w:val="6A000D29"/>
    <w:rsid w:val="6ABF49BB"/>
    <w:rsid w:val="6B282149"/>
    <w:rsid w:val="6B7219BC"/>
    <w:rsid w:val="6CB5150F"/>
    <w:rsid w:val="6F457B85"/>
    <w:rsid w:val="6FA67EF8"/>
    <w:rsid w:val="71C70D25"/>
    <w:rsid w:val="73D82C2E"/>
    <w:rsid w:val="744A753D"/>
    <w:rsid w:val="75722D56"/>
    <w:rsid w:val="77050EC6"/>
    <w:rsid w:val="7731035D"/>
    <w:rsid w:val="78767B0A"/>
    <w:rsid w:val="7B242D44"/>
    <w:rsid w:val="7DEF7BE9"/>
    <w:rsid w:val="7E130E4E"/>
    <w:rsid w:val="7E585265"/>
    <w:rsid w:val="7FEC72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4">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5">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6">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7">
    <w:name w:val="heading 4"/>
    <w:basedOn w:val="1"/>
    <w:next w:val="1"/>
    <w:link w:val="23"/>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8">
    <w:name w:val="heading 5"/>
    <w:basedOn w:val="1"/>
    <w:next w:val="1"/>
    <w:link w:val="24"/>
    <w:semiHidden/>
    <w:unhideWhenUsed/>
    <w:qFormat/>
    <w:uiPriority w:val="9"/>
    <w:pPr>
      <w:keepNext/>
      <w:keepLines/>
      <w:spacing w:before="80" w:after="40"/>
      <w:outlineLvl w:val="4"/>
    </w:pPr>
    <w:rPr>
      <w:rFonts w:cstheme="majorBidi"/>
      <w:color w:val="2F5597" w:themeColor="accent1" w:themeShade="BF"/>
      <w:sz w:val="24"/>
    </w:rPr>
  </w:style>
  <w:style w:type="paragraph" w:styleId="9">
    <w:name w:val="heading 6"/>
    <w:basedOn w:val="1"/>
    <w:next w:val="1"/>
    <w:link w:val="25"/>
    <w:semiHidden/>
    <w:unhideWhenUsed/>
    <w:qFormat/>
    <w:uiPriority w:val="9"/>
    <w:pPr>
      <w:keepNext/>
      <w:keepLines/>
      <w:spacing w:before="40" w:after="0"/>
      <w:outlineLvl w:val="5"/>
    </w:pPr>
    <w:rPr>
      <w:rFonts w:cstheme="majorBidi"/>
      <w:b/>
      <w:bCs/>
      <w:color w:val="2F5597" w:themeColor="accent1" w:themeShade="BF"/>
    </w:rPr>
  </w:style>
  <w:style w:type="paragraph" w:styleId="10">
    <w:name w:val="heading 7"/>
    <w:basedOn w:val="1"/>
    <w:next w:val="1"/>
    <w:link w:val="26"/>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1">
    <w:name w:val="heading 8"/>
    <w:basedOn w:val="1"/>
    <w:next w:val="1"/>
    <w:link w:val="27"/>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2">
    <w:name w:val="heading 9"/>
    <w:basedOn w:val="1"/>
    <w:next w:val="1"/>
    <w:link w:val="28"/>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rPr>
  </w:style>
  <w:style w:type="paragraph" w:styleId="3">
    <w:name w:val="Body Text"/>
    <w:basedOn w:val="1"/>
    <w:next w:val="1"/>
    <w:qFormat/>
    <w:uiPriority w:val="0"/>
    <w:pPr>
      <w:spacing w:after="120" w:afterLines="0"/>
    </w:pPr>
  </w:style>
  <w:style w:type="paragraph" w:styleId="13">
    <w:name w:val="annotation text"/>
    <w:basedOn w:val="1"/>
    <w:qFormat/>
    <w:uiPriority w:val="99"/>
    <w:pPr>
      <w:jc w:val="left"/>
    </w:pPr>
  </w:style>
  <w:style w:type="paragraph" w:styleId="14">
    <w:name w:val="footer"/>
    <w:basedOn w:val="1"/>
    <w:link w:val="38"/>
    <w:semiHidden/>
    <w:unhideWhenUsed/>
    <w:qFormat/>
    <w:uiPriority w:val="99"/>
    <w:pPr>
      <w:tabs>
        <w:tab w:val="center" w:pos="4153"/>
        <w:tab w:val="right" w:pos="8306"/>
      </w:tabs>
      <w:snapToGrid w:val="0"/>
      <w:spacing w:line="240" w:lineRule="auto"/>
    </w:pPr>
    <w:rPr>
      <w:sz w:val="18"/>
      <w:szCs w:val="18"/>
    </w:rPr>
  </w:style>
  <w:style w:type="paragraph" w:styleId="15">
    <w:name w:val="Subtitle"/>
    <w:basedOn w:val="1"/>
    <w:next w:val="1"/>
    <w:link w:val="30"/>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29"/>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customStyle="1" w:styleId="19">
    <w:name w:val="正文缩2"/>
    <w:qFormat/>
    <w:uiPriority w:val="0"/>
    <w:pPr>
      <w:spacing w:line="360" w:lineRule="auto"/>
      <w:ind w:firstLine="240" w:firstLineChars="100"/>
    </w:pPr>
    <w:rPr>
      <w:rFonts w:ascii="Times New Roman" w:hAnsi="Times New Roman" w:eastAsia="宋体" w:cs="Times New Roman"/>
      <w:color w:val="FF0000"/>
      <w:sz w:val="24"/>
      <w:szCs w:val="24"/>
      <w:lang w:val="en-US" w:eastAsia="zh-CN" w:bidi="ar-SA"/>
    </w:rPr>
  </w:style>
  <w:style w:type="character" w:customStyle="1" w:styleId="20">
    <w:name w:val="标题 1 字符"/>
    <w:basedOn w:val="18"/>
    <w:link w:val="4"/>
    <w:qFormat/>
    <w:uiPriority w:val="9"/>
    <w:rPr>
      <w:rFonts w:asciiTheme="majorHAnsi" w:hAnsiTheme="majorHAnsi" w:eastAsiaTheme="majorEastAsia" w:cstheme="majorBidi"/>
      <w:color w:val="2F5597" w:themeColor="accent1" w:themeShade="BF"/>
      <w:sz w:val="48"/>
      <w:szCs w:val="48"/>
    </w:rPr>
  </w:style>
  <w:style w:type="character" w:customStyle="1" w:styleId="21">
    <w:name w:val="标题 2 字符"/>
    <w:basedOn w:val="18"/>
    <w:link w:val="5"/>
    <w:semiHidden/>
    <w:qFormat/>
    <w:uiPriority w:val="9"/>
    <w:rPr>
      <w:rFonts w:asciiTheme="majorHAnsi" w:hAnsiTheme="majorHAnsi" w:eastAsiaTheme="majorEastAsia" w:cstheme="majorBidi"/>
      <w:color w:val="2F5597" w:themeColor="accent1" w:themeShade="BF"/>
      <w:sz w:val="40"/>
      <w:szCs w:val="40"/>
    </w:rPr>
  </w:style>
  <w:style w:type="character" w:customStyle="1" w:styleId="22">
    <w:name w:val="标题 3 字符"/>
    <w:basedOn w:val="18"/>
    <w:link w:val="6"/>
    <w:semiHidden/>
    <w:qFormat/>
    <w:uiPriority w:val="9"/>
    <w:rPr>
      <w:rFonts w:asciiTheme="majorHAnsi" w:hAnsiTheme="majorHAnsi" w:eastAsiaTheme="majorEastAsia" w:cstheme="majorBidi"/>
      <w:color w:val="2F5597" w:themeColor="accent1" w:themeShade="BF"/>
      <w:sz w:val="32"/>
      <w:szCs w:val="32"/>
    </w:rPr>
  </w:style>
  <w:style w:type="character" w:customStyle="1" w:styleId="23">
    <w:name w:val="标题 4 字符"/>
    <w:basedOn w:val="18"/>
    <w:link w:val="7"/>
    <w:semiHidden/>
    <w:qFormat/>
    <w:uiPriority w:val="9"/>
    <w:rPr>
      <w:rFonts w:cstheme="majorBidi"/>
      <w:color w:val="2F5597" w:themeColor="accent1" w:themeShade="BF"/>
      <w:sz w:val="28"/>
      <w:szCs w:val="28"/>
    </w:rPr>
  </w:style>
  <w:style w:type="character" w:customStyle="1" w:styleId="24">
    <w:name w:val="标题 5 字符"/>
    <w:basedOn w:val="18"/>
    <w:link w:val="8"/>
    <w:semiHidden/>
    <w:qFormat/>
    <w:uiPriority w:val="9"/>
    <w:rPr>
      <w:rFonts w:cstheme="majorBidi"/>
      <w:color w:val="2F5597" w:themeColor="accent1" w:themeShade="BF"/>
      <w:sz w:val="24"/>
    </w:rPr>
  </w:style>
  <w:style w:type="character" w:customStyle="1" w:styleId="25">
    <w:name w:val="标题 6 字符"/>
    <w:basedOn w:val="18"/>
    <w:link w:val="9"/>
    <w:semiHidden/>
    <w:qFormat/>
    <w:uiPriority w:val="9"/>
    <w:rPr>
      <w:rFonts w:cstheme="majorBidi"/>
      <w:b/>
      <w:bCs/>
      <w:color w:val="2F5597" w:themeColor="accent1" w:themeShade="BF"/>
    </w:rPr>
  </w:style>
  <w:style w:type="character" w:customStyle="1" w:styleId="26">
    <w:name w:val="标题 7 字符"/>
    <w:basedOn w:val="18"/>
    <w:link w:val="10"/>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8"/>
    <w:link w:val="11"/>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8"/>
    <w:link w:val="12"/>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8"/>
    <w:link w:val="16"/>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8"/>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8"/>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8"/>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明显引用 字符"/>
    <w:basedOn w:val="18"/>
    <w:link w:val="35"/>
    <w:qFormat/>
    <w:uiPriority w:val="30"/>
    <w:rPr>
      <w:i/>
      <w:iCs/>
      <w:color w:val="2F5597" w:themeColor="accent1" w:themeShade="BF"/>
    </w:rPr>
  </w:style>
  <w:style w:type="character" w:customStyle="1" w:styleId="37">
    <w:name w:val="Intense Reference"/>
    <w:basedOn w:val="18"/>
    <w:qFormat/>
    <w:uiPriority w:val="32"/>
    <w:rPr>
      <w:b/>
      <w:bCs/>
      <w:smallCaps/>
      <w:color w:val="2F5597" w:themeColor="accent1" w:themeShade="BF"/>
      <w:spacing w:val="5"/>
    </w:rPr>
  </w:style>
  <w:style w:type="character" w:customStyle="1" w:styleId="38">
    <w:name w:val="页脚 字符"/>
    <w:basedOn w:val="18"/>
    <w:link w:val="14"/>
    <w:semiHidden/>
    <w:qFormat/>
    <w:uiPriority w:val="99"/>
    <w:rPr>
      <w:sz w:val="18"/>
      <w:szCs w:val="18"/>
    </w:rPr>
  </w:style>
  <w:style w:type="character" w:customStyle="1" w:styleId="39">
    <w:name w:val="NormalCharacter"/>
    <w:semiHidden/>
    <w:qFormat/>
    <w:uiPriority w:val="0"/>
    <w:rPr>
      <w:rFonts w:ascii="Verdana" w:hAnsi="Verdana" w:eastAsia="仿宋_GB2312"/>
      <w:sz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4221</Words>
  <Characters>4511</Characters>
  <Lines>60</Lines>
  <Paragraphs>16</Paragraphs>
  <TotalTime>11</TotalTime>
  <ScaleCrop>false</ScaleCrop>
  <LinksUpToDate>false</LinksUpToDate>
  <CharactersWithSpaces>4713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2025-03-21T08:01:00Z</dcterms:created>
  <dc:creator>luofei20569@163.com</dc:creator>
  <cp:lastModifiedBy>山城啤酒肚</cp:lastModifiedBy>
  <cp:lastPrinted>2026-01-28T01:51:00Z</cp:lastPrinted>
  <dcterms:modified xsi:type="dcterms:W3CDTF">2026-05-12T08:31:30Z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eyJoZGlkIjoiMDJlNWI4OGU4MTZjNDkzNTY1OTcyNmE0ZDA1Yjc3Y2QiLCJ1c2VySWQiOiIzMzIwMDE1MTIifQ==</vt:lpwstr>
  </property>
  <property fmtid="{D5CDD505-2E9C-101B-9397-08002B2CF9AE}" pid="4" name="ICV">
    <vt:lpwstr>6A0CFDC496784D3D9C913B7A1C47AEB2_13</vt:lpwstr>
  </property>
</Properties>
</file>